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8D458" w14:textId="77777777" w:rsidR="00E0560E" w:rsidRDefault="00E0560E" w:rsidP="00E0560E">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jc w:val="center"/>
        <w:rPr>
          <w:rFonts w:ascii="Arial" w:hAnsi="Arial" w:cs="Arial"/>
          <w:b/>
          <w:bCs/>
        </w:rPr>
      </w:pPr>
      <w:bookmarkStart w:id="0" w:name="_GoBack"/>
      <w:bookmarkEnd w:id="0"/>
      <w:r w:rsidRPr="007A5E2A">
        <w:rPr>
          <w:rFonts w:ascii="Arial" w:hAnsi="Arial" w:cs="Arial"/>
          <w:b/>
          <w:bCs/>
        </w:rPr>
        <w:t>Załącznik  N</w:t>
      </w:r>
      <w:r>
        <w:rPr>
          <w:rFonts w:ascii="Arial" w:hAnsi="Arial" w:cs="Arial"/>
          <w:b/>
          <w:bCs/>
        </w:rPr>
        <w:t>r  6 – szczegółowy opis przedmiotu zamówienia</w:t>
      </w:r>
    </w:p>
    <w:p w14:paraId="4C0734B2" w14:textId="48514AE6" w:rsidR="009A1D87" w:rsidRPr="00EC267C" w:rsidRDefault="00EC267C" w:rsidP="00887E30">
      <w:pPr>
        <w:tabs>
          <w:tab w:val="left" w:pos="1155"/>
        </w:tabs>
        <w:spacing w:after="0"/>
        <w:rPr>
          <w:rFonts w:ascii="Arial" w:hAnsi="Arial" w:cs="Arial"/>
          <w:b/>
        </w:rPr>
      </w:pPr>
      <w:r w:rsidRPr="00EC267C">
        <w:rPr>
          <w:rFonts w:ascii="Arial" w:hAnsi="Arial" w:cs="Arial"/>
          <w:b/>
          <w:highlight w:val="yellow"/>
        </w:rPr>
        <w:t>ZADANIE NR 1</w:t>
      </w:r>
    </w:p>
    <w:p w14:paraId="4B7D6CE7" w14:textId="77777777" w:rsidR="00E0560E" w:rsidRPr="00E0560E" w:rsidRDefault="00E0560E" w:rsidP="00E0560E">
      <w:pPr>
        <w:pStyle w:val="Akapitzlist"/>
        <w:spacing w:after="0"/>
        <w:ind w:left="0"/>
        <w:rPr>
          <w:rFonts w:ascii="Arial" w:hAnsi="Arial" w:cs="Arial"/>
          <w:color w:val="17365D" w:themeColor="text2" w:themeShade="BF"/>
        </w:rPr>
      </w:pPr>
    </w:p>
    <w:p w14:paraId="25C7A466" w14:textId="77777777" w:rsidR="00753EB8" w:rsidRPr="004D56E5" w:rsidRDefault="00753EB8" w:rsidP="00C859A5">
      <w:pPr>
        <w:pStyle w:val="Akapitzlist"/>
        <w:numPr>
          <w:ilvl w:val="0"/>
          <w:numId w:val="3"/>
        </w:numPr>
        <w:spacing w:after="0"/>
        <w:ind w:left="0" w:firstLine="0"/>
        <w:jc w:val="center"/>
        <w:rPr>
          <w:rFonts w:ascii="Arial" w:hAnsi="Arial" w:cs="Arial"/>
          <w:color w:val="17365D" w:themeColor="text2" w:themeShade="BF"/>
        </w:rPr>
      </w:pPr>
      <w:r w:rsidRPr="004D56E5">
        <w:rPr>
          <w:rFonts w:ascii="Arial" w:hAnsi="Arial" w:cs="Arial"/>
          <w:b/>
          <w:color w:val="17365D" w:themeColor="text2" w:themeShade="BF"/>
        </w:rPr>
        <w:t xml:space="preserve">UBEZPIECZENIE MIENIA OD WSZYSTKICH RYZYK </w:t>
      </w:r>
    </w:p>
    <w:p w14:paraId="76FAA5A8" w14:textId="77777777" w:rsidR="008C2560" w:rsidRPr="004D56E5" w:rsidRDefault="008C2560" w:rsidP="00E54A14">
      <w:pPr>
        <w:pStyle w:val="Akapitzlist"/>
        <w:spacing w:after="0"/>
        <w:ind w:left="0"/>
        <w:rPr>
          <w:rFonts w:ascii="Arial" w:hAnsi="Arial" w:cs="Arial"/>
          <w:color w:val="17365D" w:themeColor="text2" w:themeShade="BF"/>
        </w:rPr>
      </w:pPr>
    </w:p>
    <w:p w14:paraId="08B21E9D" w14:textId="77777777" w:rsidR="00935860" w:rsidRPr="004D56E5" w:rsidRDefault="008C2560" w:rsidP="00935860">
      <w:pPr>
        <w:autoSpaceDE w:val="0"/>
        <w:autoSpaceDN w:val="0"/>
        <w:adjustRightInd w:val="0"/>
        <w:spacing w:after="0" w:line="240" w:lineRule="atLeast"/>
        <w:ind w:right="-34"/>
        <w:jc w:val="both"/>
        <w:rPr>
          <w:rFonts w:ascii="Arial" w:hAnsi="Arial" w:cs="Arial"/>
        </w:rPr>
      </w:pPr>
      <w:r w:rsidRPr="004D56E5">
        <w:rPr>
          <w:rFonts w:ascii="Arial" w:hAnsi="Arial" w:cs="Arial"/>
          <w:b/>
          <w:color w:val="DC281E"/>
        </w:rPr>
        <w:t>Zakres ubezpieczenia</w:t>
      </w:r>
      <w:r w:rsidRPr="004D56E5">
        <w:rPr>
          <w:rFonts w:ascii="Arial" w:hAnsi="Arial" w:cs="Arial"/>
          <w:color w:val="17365D" w:themeColor="text2" w:themeShade="BF"/>
        </w:rPr>
        <w:t xml:space="preserve"> </w:t>
      </w:r>
      <w:r w:rsidR="00935860" w:rsidRPr="004D56E5">
        <w:rPr>
          <w:rFonts w:ascii="Arial" w:hAnsi="Arial" w:cs="Arial"/>
        </w:rPr>
        <w:t xml:space="preserve">(o ile OWU nie stanowią korzystniej dla ubezpieczającego) zawierający minimum odpowiedzialności za szkody: </w:t>
      </w:r>
    </w:p>
    <w:p w14:paraId="0C24A771" w14:textId="7B28AAA4" w:rsidR="00935860" w:rsidRPr="00B92D27" w:rsidRDefault="00935860" w:rsidP="00FA18ED">
      <w:pPr>
        <w:pStyle w:val="Akapitzlist"/>
        <w:numPr>
          <w:ilvl w:val="0"/>
          <w:numId w:val="13"/>
        </w:numPr>
        <w:jc w:val="both"/>
        <w:rPr>
          <w:rFonts w:ascii="Arial" w:hAnsi="Arial" w:cs="Arial"/>
        </w:rPr>
      </w:pPr>
      <w:r w:rsidRPr="002F605E">
        <w:rPr>
          <w:rFonts w:ascii="Arial" w:hAnsi="Arial" w:cs="Arial"/>
        </w:rPr>
        <w:t>powstałe wskutek pożaru, wybuchu, pioruna, upadku statku powietrznego, huraganu, powodzi, lawiny, śniegu, deszczu nawalnego, gradu, trzęsienia ziemi, zapadnięcia lub osunięcia się ziemi, dymu, sadzy, uderzenia pojazdu, huku ponaddźwiękowego, zalania przez wydostanie się wody, innych cieczy lub pary z urządzeń wodno-kanalizacyjnych lub technologicznych lub nieumyślne pozostawienie otwartych kranów i innych zaworów bądź samoczynne uruchomienie się instalacji tryskaczowej lub zraszaczy nie spowodowane pożarem</w:t>
      </w:r>
      <w:r w:rsidR="00B92D27">
        <w:rPr>
          <w:rFonts w:ascii="Arial" w:hAnsi="Arial" w:cs="Arial"/>
        </w:rPr>
        <w:t>.</w:t>
      </w:r>
    </w:p>
    <w:p w14:paraId="753843C8" w14:textId="77777777" w:rsidR="00935860" w:rsidRPr="004D56E5" w:rsidRDefault="00935860" w:rsidP="00FA18ED">
      <w:pPr>
        <w:pStyle w:val="Akapitzlist"/>
        <w:numPr>
          <w:ilvl w:val="0"/>
          <w:numId w:val="13"/>
        </w:numPr>
        <w:autoSpaceDE w:val="0"/>
        <w:autoSpaceDN w:val="0"/>
        <w:adjustRightInd w:val="0"/>
        <w:spacing w:after="0" w:line="240" w:lineRule="atLeast"/>
        <w:ind w:right="-34"/>
        <w:jc w:val="both"/>
        <w:rPr>
          <w:rFonts w:ascii="Arial" w:hAnsi="Arial" w:cs="Arial"/>
        </w:rPr>
      </w:pPr>
      <w:r w:rsidRPr="004D56E5">
        <w:rPr>
          <w:rFonts w:ascii="Arial" w:hAnsi="Arial" w:cs="Arial"/>
        </w:rPr>
        <w:t xml:space="preserve">polegające na zniszczeniu lub uszkodzeniu ubezpieczonego mienia wskutek akcji ratunkowej, prowadzonej </w:t>
      </w:r>
      <w:r w:rsidR="00336045" w:rsidRPr="004D56E5">
        <w:rPr>
          <w:rFonts w:ascii="Arial" w:hAnsi="Arial" w:cs="Arial"/>
        </w:rPr>
        <w:br/>
      </w:r>
      <w:r w:rsidRPr="004D56E5">
        <w:rPr>
          <w:rFonts w:ascii="Arial" w:hAnsi="Arial" w:cs="Arial"/>
        </w:rPr>
        <w:t xml:space="preserve">w związku z zajściem zdarzenia </w:t>
      </w:r>
      <w:r w:rsidR="00336045" w:rsidRPr="004D56E5">
        <w:rPr>
          <w:rFonts w:ascii="Arial" w:hAnsi="Arial" w:cs="Arial"/>
        </w:rPr>
        <w:t>powodującego szkodę objętą umową</w:t>
      </w:r>
      <w:r w:rsidRPr="004D56E5">
        <w:rPr>
          <w:rFonts w:ascii="Arial" w:hAnsi="Arial" w:cs="Arial"/>
        </w:rPr>
        <w:t xml:space="preserve"> ubezpieczenia.</w:t>
      </w:r>
    </w:p>
    <w:p w14:paraId="0A8D5688" w14:textId="77777777" w:rsidR="00935860" w:rsidRPr="004D56E5" w:rsidRDefault="00935860" w:rsidP="00FA18ED">
      <w:pPr>
        <w:pStyle w:val="Akapitzlist"/>
        <w:numPr>
          <w:ilvl w:val="0"/>
          <w:numId w:val="13"/>
        </w:numPr>
        <w:autoSpaceDE w:val="0"/>
        <w:autoSpaceDN w:val="0"/>
        <w:adjustRightInd w:val="0"/>
        <w:spacing w:after="0" w:line="240" w:lineRule="atLeast"/>
        <w:ind w:right="-34"/>
        <w:jc w:val="both"/>
        <w:rPr>
          <w:rFonts w:ascii="Arial" w:hAnsi="Arial" w:cs="Arial"/>
        </w:rPr>
      </w:pPr>
      <w:r w:rsidRPr="004D56E5">
        <w:rPr>
          <w:rFonts w:ascii="Arial" w:hAnsi="Arial" w:cs="Arial"/>
        </w:rPr>
        <w:t>powstałe przez huragan (wiatr o prędkości nie mniejszej niż 14 m/s) z rozszerzeniem o szkody w przedmiotach zamontowanych na zewnątrz budynków.</w:t>
      </w:r>
    </w:p>
    <w:p w14:paraId="6B3D5115" w14:textId="77777777" w:rsidR="00935860" w:rsidRPr="004D56E5" w:rsidRDefault="00935860" w:rsidP="00FA18ED">
      <w:pPr>
        <w:pStyle w:val="Akapitzlist"/>
        <w:numPr>
          <w:ilvl w:val="0"/>
          <w:numId w:val="13"/>
        </w:numPr>
        <w:autoSpaceDE w:val="0"/>
        <w:autoSpaceDN w:val="0"/>
        <w:adjustRightInd w:val="0"/>
        <w:spacing w:after="0" w:line="240" w:lineRule="atLeast"/>
        <w:ind w:right="-34"/>
        <w:jc w:val="both"/>
        <w:rPr>
          <w:rFonts w:ascii="Arial" w:hAnsi="Arial" w:cs="Arial"/>
        </w:rPr>
      </w:pPr>
      <w:r w:rsidRPr="004D56E5">
        <w:rPr>
          <w:rFonts w:ascii="Arial" w:hAnsi="Arial" w:cs="Arial"/>
        </w:rPr>
        <w:t>powstałe przez działanie mrozu, w tym pękanie rur ułożonych wewnątrz i na zewnątrz budynku.</w:t>
      </w:r>
    </w:p>
    <w:p w14:paraId="2A5C7CE1" w14:textId="77777777" w:rsidR="00935860" w:rsidRPr="004D56E5" w:rsidRDefault="00935860" w:rsidP="00FA18ED">
      <w:pPr>
        <w:pStyle w:val="Akapitzlist"/>
        <w:numPr>
          <w:ilvl w:val="0"/>
          <w:numId w:val="13"/>
        </w:numPr>
        <w:autoSpaceDE w:val="0"/>
        <w:autoSpaceDN w:val="0"/>
        <w:adjustRightInd w:val="0"/>
        <w:spacing w:after="0" w:line="240" w:lineRule="atLeast"/>
        <w:ind w:right="-34"/>
        <w:jc w:val="both"/>
        <w:rPr>
          <w:rFonts w:ascii="Arial" w:hAnsi="Arial" w:cs="Arial"/>
        </w:rPr>
      </w:pPr>
      <w:r w:rsidRPr="004D56E5">
        <w:rPr>
          <w:rFonts w:ascii="Arial" w:hAnsi="Arial" w:cs="Arial"/>
        </w:rPr>
        <w:t>powstałe przez napór śniegu i lodu – uszkodzenie lub zniszczenie ubezpieczonego mienia w wyniku bezpośredniego działania ciężaru śniegu lub lodu na przedmiot ubezpieczenia i/lub zawalenia (przewrócenia) się pod wpływem ciężaru śniegu i/lub lodu mienia sąsiedniego na mienie ubezpieczone, uszkodzenia i/lub zniszczenia przez spadający śnieg lub lód.</w:t>
      </w:r>
    </w:p>
    <w:p w14:paraId="392F8D18" w14:textId="77777777" w:rsidR="00935860" w:rsidRPr="004D56E5" w:rsidRDefault="00935860" w:rsidP="00FA18ED">
      <w:pPr>
        <w:numPr>
          <w:ilvl w:val="0"/>
          <w:numId w:val="13"/>
        </w:numPr>
        <w:shd w:val="clear" w:color="auto" w:fill="FFFFFF" w:themeFill="background1"/>
        <w:autoSpaceDE w:val="0"/>
        <w:autoSpaceDN w:val="0"/>
        <w:adjustRightInd w:val="0"/>
        <w:spacing w:after="0" w:line="240" w:lineRule="atLeast"/>
        <w:ind w:right="-35"/>
        <w:jc w:val="both"/>
        <w:rPr>
          <w:rFonts w:ascii="Arial" w:hAnsi="Arial" w:cs="Arial"/>
        </w:rPr>
      </w:pPr>
      <w:r w:rsidRPr="004D56E5">
        <w:rPr>
          <w:rFonts w:ascii="Arial" w:hAnsi="Arial" w:cs="Arial"/>
        </w:rPr>
        <w:t xml:space="preserve">szkody polegające na uszkodzeniu ubezpieczonego mienia, powstałe w wyniku uderzenia jakiegokolwiek pojazdu, wózka widłowego, jego części lub przewożonego nim ładunku, będących własnością Ubezpieczającego, leasingowanego, najmowanego lub w inny sposób użytkowanego przez Ubezpieczającego z limitem odpowiedzialności na jedno i wszystkie zdarzenia </w:t>
      </w:r>
      <w:r w:rsidR="00E54C61" w:rsidRPr="004D56E5">
        <w:rPr>
          <w:rFonts w:ascii="Arial" w:hAnsi="Arial" w:cs="Arial"/>
        </w:rPr>
        <w:t>50.000,</w:t>
      </w:r>
      <w:r w:rsidRPr="004D56E5">
        <w:rPr>
          <w:rFonts w:ascii="Arial" w:hAnsi="Arial" w:cs="Arial"/>
        </w:rPr>
        <w:t xml:space="preserve">00 PLN </w:t>
      </w:r>
    </w:p>
    <w:p w14:paraId="7044A4E3" w14:textId="77777777" w:rsidR="00935860" w:rsidRPr="004D56E5" w:rsidRDefault="00935860" w:rsidP="00FA18ED">
      <w:pPr>
        <w:pStyle w:val="Akapitzlist"/>
        <w:numPr>
          <w:ilvl w:val="0"/>
          <w:numId w:val="13"/>
        </w:numPr>
        <w:autoSpaceDE w:val="0"/>
        <w:autoSpaceDN w:val="0"/>
        <w:adjustRightInd w:val="0"/>
        <w:spacing w:after="0" w:line="240" w:lineRule="atLeast"/>
        <w:ind w:right="-34"/>
        <w:jc w:val="both"/>
        <w:rPr>
          <w:rFonts w:ascii="Arial" w:hAnsi="Arial" w:cs="Arial"/>
        </w:rPr>
      </w:pPr>
      <w:r w:rsidRPr="004D56E5">
        <w:rPr>
          <w:rFonts w:ascii="Arial" w:hAnsi="Arial" w:cs="Arial"/>
        </w:rPr>
        <w:t xml:space="preserve">które mogą powstać podczas prowadzenia inwestycji tj.: remontów, napraw, konserwacji, przeglądów </w:t>
      </w:r>
      <w:r w:rsidRPr="004D56E5">
        <w:rPr>
          <w:rFonts w:ascii="Arial" w:hAnsi="Arial" w:cs="Arial"/>
        </w:rPr>
        <w:br/>
        <w:t>i modernizacji (w tym bieżących) również w przypadku kiedy takie czynności mogą prowadzić podmioty zewnętrzne jak również Ubezpieczający/Ubezpieczony.</w:t>
      </w:r>
    </w:p>
    <w:p w14:paraId="14768A22" w14:textId="77777777" w:rsidR="00935860" w:rsidRPr="004D56E5" w:rsidRDefault="00935860" w:rsidP="00FA18ED">
      <w:pPr>
        <w:pStyle w:val="Akapitzlist"/>
        <w:numPr>
          <w:ilvl w:val="0"/>
          <w:numId w:val="13"/>
        </w:numPr>
        <w:autoSpaceDE w:val="0"/>
        <w:autoSpaceDN w:val="0"/>
        <w:adjustRightInd w:val="0"/>
        <w:spacing w:after="0" w:line="240" w:lineRule="atLeast"/>
        <w:ind w:right="-34"/>
        <w:jc w:val="both"/>
        <w:rPr>
          <w:rFonts w:ascii="Arial" w:hAnsi="Arial" w:cs="Arial"/>
        </w:rPr>
      </w:pPr>
      <w:r w:rsidRPr="004D56E5">
        <w:rPr>
          <w:rFonts w:ascii="Arial" w:hAnsi="Arial" w:cs="Arial"/>
        </w:rPr>
        <w:t>powstałe w mieniu/środkach zlokalizowanych również na placach, pod wiatami (poza budynkami).</w:t>
      </w:r>
    </w:p>
    <w:p w14:paraId="229E02F6" w14:textId="77777777" w:rsidR="00935860" w:rsidRPr="004D56E5" w:rsidRDefault="00935860" w:rsidP="00FA18ED">
      <w:pPr>
        <w:pStyle w:val="Akapitzlist"/>
        <w:numPr>
          <w:ilvl w:val="0"/>
          <w:numId w:val="13"/>
        </w:numPr>
        <w:autoSpaceDE w:val="0"/>
        <w:autoSpaceDN w:val="0"/>
        <w:adjustRightInd w:val="0"/>
        <w:spacing w:after="0" w:line="240" w:lineRule="atLeast"/>
        <w:ind w:right="-34"/>
        <w:jc w:val="both"/>
        <w:rPr>
          <w:rFonts w:ascii="Arial" w:hAnsi="Arial" w:cs="Arial"/>
        </w:rPr>
      </w:pPr>
      <w:r w:rsidRPr="004D56E5">
        <w:rPr>
          <w:rFonts w:ascii="Arial" w:hAnsi="Arial" w:cs="Arial"/>
        </w:rPr>
        <w:t>w związku z upadkiem drzew, masztów lub innych przedmiotów na ubezpieczone mienie.</w:t>
      </w:r>
    </w:p>
    <w:p w14:paraId="22E44B38" w14:textId="77777777" w:rsidR="00935860" w:rsidRPr="004D56E5" w:rsidRDefault="00935860" w:rsidP="00FA18ED">
      <w:pPr>
        <w:pStyle w:val="Akapitzlist"/>
        <w:numPr>
          <w:ilvl w:val="0"/>
          <w:numId w:val="13"/>
        </w:numPr>
        <w:autoSpaceDE w:val="0"/>
        <w:autoSpaceDN w:val="0"/>
        <w:adjustRightInd w:val="0"/>
        <w:spacing w:after="0" w:line="240" w:lineRule="atLeast"/>
        <w:ind w:right="-34"/>
        <w:jc w:val="both"/>
        <w:rPr>
          <w:rFonts w:ascii="Arial" w:hAnsi="Arial" w:cs="Arial"/>
        </w:rPr>
      </w:pPr>
      <w:r w:rsidRPr="004D56E5">
        <w:rPr>
          <w:rFonts w:ascii="Arial" w:eastAsia="Lucida Sans Unicode" w:hAnsi="Arial" w:cs="Arial"/>
          <w:kern w:val="1"/>
          <w:lang w:eastAsia="zh-CN" w:bidi="hi-IN"/>
        </w:rPr>
        <w:t xml:space="preserve">szkody polegające na kradzieży ubezpieczonego mienia znajdującego się na zewnątrz budynków, takiego jak: napędy bram, elementy ogrodzenia, sprzęt oświetleniowy itp., o ile było ono przytwierdzone do podłoża, budynków lub budowli w sposób uniemożliwiający jego zabór bez użycia siły  i/lub narzędzi </w:t>
      </w:r>
      <w:r w:rsidRPr="004D56E5">
        <w:rPr>
          <w:rFonts w:ascii="Arial" w:hAnsi="Arial" w:cs="Arial"/>
        </w:rPr>
        <w:t>z limitem odpowiedzialności na jedno i wszystkie zdarzenia 30.00</w:t>
      </w:r>
      <w:r w:rsidR="00106343" w:rsidRPr="004D56E5">
        <w:rPr>
          <w:rFonts w:ascii="Arial" w:hAnsi="Arial" w:cs="Arial"/>
        </w:rPr>
        <w:t>0,</w:t>
      </w:r>
      <w:r w:rsidRPr="004D56E5">
        <w:rPr>
          <w:rFonts w:ascii="Arial" w:hAnsi="Arial" w:cs="Arial"/>
        </w:rPr>
        <w:t xml:space="preserve">00 PLN </w:t>
      </w:r>
    </w:p>
    <w:p w14:paraId="2B26717F" w14:textId="77777777" w:rsidR="00897789" w:rsidRPr="004D56E5" w:rsidRDefault="00897789" w:rsidP="00FA18ED">
      <w:pPr>
        <w:pStyle w:val="Akapitzlist"/>
        <w:numPr>
          <w:ilvl w:val="0"/>
          <w:numId w:val="13"/>
        </w:numPr>
        <w:autoSpaceDE w:val="0"/>
        <w:autoSpaceDN w:val="0"/>
        <w:adjustRightInd w:val="0"/>
        <w:spacing w:after="0" w:line="240" w:lineRule="atLeast"/>
        <w:ind w:right="-34"/>
        <w:jc w:val="both"/>
        <w:rPr>
          <w:rFonts w:ascii="Arial" w:hAnsi="Arial" w:cs="Arial"/>
        </w:rPr>
      </w:pPr>
      <w:r w:rsidRPr="004D56E5">
        <w:rPr>
          <w:rFonts w:ascii="Arial" w:hAnsi="Arial" w:cs="Arial"/>
        </w:rPr>
        <w:t>koszty dodatkowe zabezpieczenia mienia przed szkodą.</w:t>
      </w:r>
    </w:p>
    <w:p w14:paraId="7CDCD9EB" w14:textId="77777777" w:rsidR="00897789" w:rsidRPr="004D56E5" w:rsidRDefault="00897789" w:rsidP="00FA18ED">
      <w:pPr>
        <w:pStyle w:val="Akapitzlist"/>
        <w:numPr>
          <w:ilvl w:val="0"/>
          <w:numId w:val="13"/>
        </w:numPr>
        <w:autoSpaceDE w:val="0"/>
        <w:autoSpaceDN w:val="0"/>
        <w:adjustRightInd w:val="0"/>
        <w:spacing w:after="0" w:line="240" w:lineRule="atLeast"/>
        <w:ind w:right="-34"/>
        <w:jc w:val="both"/>
        <w:rPr>
          <w:rFonts w:ascii="Arial" w:hAnsi="Arial" w:cs="Arial"/>
        </w:rPr>
      </w:pPr>
      <w:r w:rsidRPr="004D56E5">
        <w:rPr>
          <w:rFonts w:ascii="Arial" w:hAnsi="Arial" w:cs="Arial"/>
        </w:rPr>
        <w:t xml:space="preserve">koszty dodatkowe uprzątnięcia pozostałości po szkodzie. </w:t>
      </w:r>
    </w:p>
    <w:p w14:paraId="3FA102D5" w14:textId="77777777" w:rsidR="00935860" w:rsidRPr="004D56E5" w:rsidRDefault="00935860" w:rsidP="00935860">
      <w:pPr>
        <w:spacing w:after="0"/>
        <w:rPr>
          <w:rFonts w:ascii="Arial" w:hAnsi="Arial" w:cs="Arial"/>
          <w:vanish/>
        </w:rPr>
      </w:pPr>
    </w:p>
    <w:p w14:paraId="1EF685F7" w14:textId="77777777" w:rsidR="008C2560" w:rsidRPr="004D56E5" w:rsidRDefault="008C2560" w:rsidP="00482E94">
      <w:pPr>
        <w:spacing w:after="0"/>
        <w:rPr>
          <w:rFonts w:ascii="Arial" w:hAnsi="Arial" w:cs="Arial"/>
          <w:vanish/>
        </w:rPr>
      </w:pPr>
    </w:p>
    <w:p w14:paraId="727E0D60" w14:textId="77777777" w:rsidR="008C2560" w:rsidRPr="004D56E5" w:rsidRDefault="008C2560" w:rsidP="00482E94">
      <w:pPr>
        <w:spacing w:after="0"/>
        <w:rPr>
          <w:rFonts w:ascii="Arial" w:hAnsi="Arial" w:cs="Arial"/>
          <w:vanish/>
        </w:rPr>
      </w:pPr>
    </w:p>
    <w:p w14:paraId="68D40200" w14:textId="77777777" w:rsidR="008C2560" w:rsidRPr="004D56E5" w:rsidRDefault="008C2560" w:rsidP="00482E94">
      <w:pPr>
        <w:spacing w:after="0" w:line="240" w:lineRule="auto"/>
        <w:rPr>
          <w:rFonts w:ascii="Arial" w:hAnsi="Arial" w:cs="Arial"/>
        </w:rPr>
      </w:pPr>
    </w:p>
    <w:p w14:paraId="2C504A80" w14:textId="6227618B" w:rsidR="00E54C61" w:rsidRPr="004D56E5" w:rsidRDefault="008C2560" w:rsidP="00E54C61">
      <w:pPr>
        <w:spacing w:after="0"/>
        <w:ind w:right="-35"/>
        <w:rPr>
          <w:rFonts w:ascii="Arial" w:hAnsi="Arial" w:cs="Arial"/>
          <w:b/>
          <w:color w:val="DC281E"/>
        </w:rPr>
      </w:pPr>
      <w:r w:rsidRPr="004D56E5">
        <w:rPr>
          <w:rFonts w:ascii="Arial" w:hAnsi="Arial" w:cs="Arial"/>
          <w:b/>
          <w:color w:val="DC281E"/>
        </w:rPr>
        <w:t xml:space="preserve">Franszyzy: </w:t>
      </w:r>
    </w:p>
    <w:p w14:paraId="1F46CB52" w14:textId="77777777" w:rsidR="00904F9D" w:rsidRDefault="008C2560" w:rsidP="00904F9D">
      <w:pPr>
        <w:shd w:val="clear" w:color="auto" w:fill="FFFFFF" w:themeFill="background1"/>
        <w:spacing w:after="0" w:line="240" w:lineRule="auto"/>
        <w:ind w:right="-35"/>
        <w:rPr>
          <w:rFonts w:ascii="Arial" w:hAnsi="Arial" w:cs="Arial"/>
        </w:rPr>
      </w:pPr>
      <w:r w:rsidRPr="00904F9D">
        <w:rPr>
          <w:rFonts w:ascii="Arial" w:hAnsi="Arial" w:cs="Arial"/>
        </w:rPr>
        <w:t>Franszyza re</w:t>
      </w:r>
      <w:r w:rsidR="00904F9D">
        <w:rPr>
          <w:rFonts w:ascii="Arial" w:hAnsi="Arial" w:cs="Arial"/>
        </w:rPr>
        <w:t xml:space="preserve">dukcyjna: </w:t>
      </w:r>
      <w:r w:rsidR="00904F9D">
        <w:rPr>
          <w:rFonts w:ascii="Arial" w:hAnsi="Arial" w:cs="Arial"/>
        </w:rPr>
        <w:tab/>
      </w:r>
    </w:p>
    <w:p w14:paraId="79F2D2D1" w14:textId="00847132" w:rsidR="00904F9D" w:rsidRPr="00EC267C" w:rsidRDefault="00EC267C" w:rsidP="00FA18ED">
      <w:pPr>
        <w:pStyle w:val="Akapitzlist"/>
        <w:numPr>
          <w:ilvl w:val="0"/>
          <w:numId w:val="27"/>
        </w:numPr>
        <w:shd w:val="clear" w:color="auto" w:fill="FFFFFF" w:themeFill="background1"/>
        <w:spacing w:after="0" w:line="240" w:lineRule="auto"/>
        <w:ind w:right="-35"/>
        <w:rPr>
          <w:rFonts w:ascii="Arial" w:hAnsi="Arial" w:cs="Arial"/>
        </w:rPr>
      </w:pPr>
      <w:r w:rsidRPr="00EC267C">
        <w:rPr>
          <w:rFonts w:ascii="Arial" w:hAnsi="Arial" w:cs="Arial"/>
        </w:rPr>
        <w:t>5</w:t>
      </w:r>
      <w:r w:rsidR="00400A3D" w:rsidRPr="00EC267C">
        <w:rPr>
          <w:rFonts w:ascii="Arial" w:hAnsi="Arial" w:cs="Arial"/>
        </w:rPr>
        <w:t xml:space="preserve"> % wartości szkody nie mniej niż </w:t>
      </w:r>
      <w:r w:rsidRPr="00EC267C">
        <w:rPr>
          <w:rFonts w:ascii="Arial" w:hAnsi="Arial" w:cs="Arial"/>
        </w:rPr>
        <w:t>5</w:t>
      </w:r>
      <w:r w:rsidR="00400A3D" w:rsidRPr="00EC267C">
        <w:rPr>
          <w:rFonts w:ascii="Arial" w:hAnsi="Arial" w:cs="Arial"/>
        </w:rPr>
        <w:t>0 000,00 zł dla</w:t>
      </w:r>
      <w:r w:rsidR="00EE60AA" w:rsidRPr="00EC267C">
        <w:rPr>
          <w:rFonts w:ascii="Arial" w:hAnsi="Arial" w:cs="Arial"/>
        </w:rPr>
        <w:t xml:space="preserve"> </w:t>
      </w:r>
      <w:r w:rsidR="00904F9D" w:rsidRPr="00EC267C">
        <w:rPr>
          <w:rFonts w:ascii="Arial" w:hAnsi="Arial" w:cs="Arial"/>
        </w:rPr>
        <w:t>pożaru, wybuchu, dymu i sadzy</w:t>
      </w:r>
    </w:p>
    <w:p w14:paraId="738E8772" w14:textId="77777777" w:rsidR="00904F9D" w:rsidRDefault="00400A3D" w:rsidP="00FA18ED">
      <w:pPr>
        <w:pStyle w:val="Akapitzlist"/>
        <w:numPr>
          <w:ilvl w:val="0"/>
          <w:numId w:val="27"/>
        </w:numPr>
        <w:shd w:val="clear" w:color="auto" w:fill="FFFFFF" w:themeFill="background1"/>
        <w:spacing w:after="0" w:line="240" w:lineRule="auto"/>
        <w:ind w:right="-35"/>
        <w:rPr>
          <w:rFonts w:ascii="Arial" w:hAnsi="Arial" w:cs="Arial"/>
        </w:rPr>
      </w:pPr>
      <w:r w:rsidRPr="00904F9D">
        <w:rPr>
          <w:rFonts w:ascii="Arial" w:hAnsi="Arial" w:cs="Arial"/>
        </w:rPr>
        <w:t>300,00 zł dla ryzyka wandalizmu, gr</w:t>
      </w:r>
      <w:r w:rsidR="00904F9D">
        <w:rPr>
          <w:rFonts w:ascii="Arial" w:hAnsi="Arial" w:cs="Arial"/>
        </w:rPr>
        <w:t>affiti, i szkód w gotówce.</w:t>
      </w:r>
    </w:p>
    <w:p w14:paraId="3DEF136E" w14:textId="77777777" w:rsidR="00904F9D" w:rsidRDefault="00400A3D" w:rsidP="00FA18ED">
      <w:pPr>
        <w:pStyle w:val="Akapitzlist"/>
        <w:numPr>
          <w:ilvl w:val="0"/>
          <w:numId w:val="27"/>
        </w:numPr>
        <w:shd w:val="clear" w:color="auto" w:fill="FFFFFF" w:themeFill="background1"/>
        <w:spacing w:after="0" w:line="240" w:lineRule="auto"/>
        <w:ind w:right="-35"/>
        <w:rPr>
          <w:rFonts w:ascii="Arial" w:hAnsi="Arial" w:cs="Arial"/>
        </w:rPr>
      </w:pPr>
      <w:r w:rsidRPr="00904F9D">
        <w:rPr>
          <w:rFonts w:ascii="Arial" w:hAnsi="Arial" w:cs="Arial"/>
        </w:rPr>
        <w:t>zniesiona dla mienia pracowniczego oraz szyb od stłuczeń.</w:t>
      </w:r>
    </w:p>
    <w:p w14:paraId="17C935E9" w14:textId="77777777" w:rsidR="00400A3D" w:rsidRPr="00904F9D" w:rsidRDefault="00400A3D" w:rsidP="00FA18ED">
      <w:pPr>
        <w:pStyle w:val="Akapitzlist"/>
        <w:numPr>
          <w:ilvl w:val="0"/>
          <w:numId w:val="27"/>
        </w:numPr>
        <w:shd w:val="clear" w:color="auto" w:fill="FFFFFF" w:themeFill="background1"/>
        <w:spacing w:after="0" w:line="240" w:lineRule="auto"/>
        <w:ind w:right="-35"/>
        <w:rPr>
          <w:rFonts w:ascii="Arial" w:hAnsi="Arial" w:cs="Arial"/>
        </w:rPr>
      </w:pPr>
      <w:r w:rsidRPr="00904F9D">
        <w:rPr>
          <w:rFonts w:ascii="Arial" w:hAnsi="Arial" w:cs="Arial"/>
        </w:rPr>
        <w:t>500,00 zł dla pozostałych ryzyk.</w:t>
      </w:r>
      <w:r w:rsidR="00162311" w:rsidRPr="00904F9D">
        <w:rPr>
          <w:rFonts w:ascii="Arial" w:hAnsi="Arial" w:cs="Arial"/>
        </w:rPr>
        <w:br/>
      </w:r>
    </w:p>
    <w:p w14:paraId="1D25E20C" w14:textId="77777777" w:rsidR="00904F9D" w:rsidRDefault="008C2560" w:rsidP="00904F9D">
      <w:pPr>
        <w:spacing w:after="0" w:line="240" w:lineRule="auto"/>
        <w:ind w:right="-35"/>
        <w:rPr>
          <w:rFonts w:ascii="Arial" w:hAnsi="Arial" w:cs="Arial"/>
        </w:rPr>
      </w:pPr>
      <w:r w:rsidRPr="00904F9D">
        <w:rPr>
          <w:rFonts w:ascii="Arial" w:hAnsi="Arial" w:cs="Arial"/>
        </w:rPr>
        <w:t xml:space="preserve">Franszyza integralna: </w:t>
      </w:r>
      <w:r w:rsidRPr="00904F9D">
        <w:rPr>
          <w:rFonts w:ascii="Arial" w:hAnsi="Arial" w:cs="Arial"/>
        </w:rPr>
        <w:tab/>
      </w:r>
      <w:r w:rsidRPr="00904F9D">
        <w:rPr>
          <w:rFonts w:ascii="Arial" w:hAnsi="Arial" w:cs="Arial"/>
        </w:rPr>
        <w:tab/>
      </w:r>
      <w:r w:rsidRPr="00904F9D">
        <w:rPr>
          <w:rFonts w:ascii="Arial" w:hAnsi="Arial" w:cs="Arial"/>
        </w:rPr>
        <w:tab/>
      </w:r>
      <w:r w:rsidRPr="00904F9D">
        <w:rPr>
          <w:rFonts w:ascii="Arial" w:hAnsi="Arial" w:cs="Arial"/>
        </w:rPr>
        <w:tab/>
      </w:r>
    </w:p>
    <w:p w14:paraId="515D94E4" w14:textId="77777777" w:rsidR="008C2560" w:rsidRPr="00904F9D" w:rsidRDefault="008C2560" w:rsidP="00FA18ED">
      <w:pPr>
        <w:pStyle w:val="Akapitzlist"/>
        <w:numPr>
          <w:ilvl w:val="0"/>
          <w:numId w:val="28"/>
        </w:numPr>
        <w:spacing w:after="0" w:line="240" w:lineRule="auto"/>
        <w:ind w:right="-35"/>
        <w:rPr>
          <w:rFonts w:ascii="Arial" w:hAnsi="Arial" w:cs="Arial"/>
        </w:rPr>
      </w:pPr>
      <w:r w:rsidRPr="00904F9D">
        <w:rPr>
          <w:rFonts w:ascii="Arial" w:hAnsi="Arial" w:cs="Arial"/>
        </w:rPr>
        <w:t>zniesiona</w:t>
      </w:r>
    </w:p>
    <w:p w14:paraId="0E25C0F4" w14:textId="77777777" w:rsidR="00E54C61" w:rsidRPr="004D56E5" w:rsidRDefault="00E54C61" w:rsidP="00E54C61">
      <w:pPr>
        <w:spacing w:after="0" w:line="240" w:lineRule="auto"/>
        <w:ind w:right="-35"/>
        <w:rPr>
          <w:rFonts w:ascii="Arial" w:hAnsi="Arial" w:cs="Arial"/>
        </w:rPr>
      </w:pPr>
    </w:p>
    <w:p w14:paraId="5968071D" w14:textId="77777777" w:rsidR="0087271D" w:rsidRPr="004D56E5" w:rsidRDefault="008C2560" w:rsidP="00E54A14">
      <w:pPr>
        <w:pStyle w:val="Bezodstpw"/>
        <w:ind w:right="-35"/>
        <w:jc w:val="both"/>
        <w:rPr>
          <w:rFonts w:ascii="Arial" w:hAnsi="Arial" w:cs="Arial"/>
          <w:b/>
          <w:color w:val="DC281E"/>
        </w:rPr>
      </w:pPr>
      <w:r w:rsidRPr="004D56E5">
        <w:rPr>
          <w:rFonts w:ascii="Arial" w:hAnsi="Arial" w:cs="Arial"/>
          <w:b/>
          <w:color w:val="DC281E"/>
        </w:rPr>
        <w:t>Miejsce ubezpieczenia:</w:t>
      </w:r>
      <w:r w:rsidRPr="004D56E5">
        <w:rPr>
          <w:rFonts w:ascii="Arial" w:hAnsi="Arial" w:cs="Arial"/>
          <w:b/>
          <w:color w:val="DC281E"/>
        </w:rPr>
        <w:tab/>
      </w:r>
    </w:p>
    <w:p w14:paraId="06E5BF67" w14:textId="1B6F2758" w:rsidR="00E54A14" w:rsidRPr="004D56E5" w:rsidRDefault="00E54A14" w:rsidP="00FA18ED">
      <w:pPr>
        <w:pStyle w:val="Bezodstpw"/>
        <w:numPr>
          <w:ilvl w:val="0"/>
          <w:numId w:val="14"/>
        </w:numPr>
        <w:ind w:right="-35"/>
        <w:rPr>
          <w:rFonts w:ascii="Arial" w:hAnsi="Arial" w:cs="Arial"/>
        </w:rPr>
      </w:pPr>
      <w:r w:rsidRPr="004D56E5">
        <w:rPr>
          <w:rFonts w:ascii="Arial" w:hAnsi="Arial" w:cs="Arial"/>
        </w:rPr>
        <w:t>Biuro, zakład - Tychy ul. Lokalna 11</w:t>
      </w:r>
    </w:p>
    <w:p w14:paraId="36EC7A0E" w14:textId="77777777" w:rsidR="00E54A14" w:rsidRPr="004D56E5" w:rsidRDefault="00E54A14" w:rsidP="00FA18ED">
      <w:pPr>
        <w:pStyle w:val="Bezodstpw"/>
        <w:numPr>
          <w:ilvl w:val="0"/>
          <w:numId w:val="14"/>
        </w:numPr>
        <w:ind w:right="-35"/>
        <w:rPr>
          <w:rFonts w:ascii="Arial" w:hAnsi="Arial" w:cs="Arial"/>
        </w:rPr>
      </w:pPr>
      <w:r w:rsidRPr="004D56E5">
        <w:rPr>
          <w:rFonts w:ascii="Arial" w:hAnsi="Arial" w:cs="Arial"/>
        </w:rPr>
        <w:t>Składowisko odpadów komunalnych, Tychy, ul. Serdeczna 100</w:t>
      </w:r>
    </w:p>
    <w:p w14:paraId="2913484C" w14:textId="77777777" w:rsidR="00E54A14" w:rsidRPr="004D56E5" w:rsidRDefault="00E54A14" w:rsidP="00FA18ED">
      <w:pPr>
        <w:pStyle w:val="Bezodstpw"/>
        <w:numPr>
          <w:ilvl w:val="0"/>
          <w:numId w:val="14"/>
        </w:numPr>
        <w:ind w:right="-35"/>
        <w:rPr>
          <w:rFonts w:ascii="Arial" w:hAnsi="Arial" w:cs="Arial"/>
        </w:rPr>
      </w:pPr>
      <w:r w:rsidRPr="004D56E5">
        <w:rPr>
          <w:rFonts w:ascii="Arial" w:hAnsi="Arial" w:cs="Arial"/>
        </w:rPr>
        <w:t>Rejonowa Zbiornica Odpadów Wyry, ul. Dąbrowszczaków/Boczna</w:t>
      </w:r>
    </w:p>
    <w:p w14:paraId="63C963F3" w14:textId="77777777" w:rsidR="00E54A14" w:rsidRPr="004D56E5" w:rsidRDefault="00E54A14" w:rsidP="00FA18ED">
      <w:pPr>
        <w:pStyle w:val="Bezodstpw"/>
        <w:numPr>
          <w:ilvl w:val="0"/>
          <w:numId w:val="14"/>
        </w:numPr>
        <w:ind w:right="-35"/>
        <w:rPr>
          <w:rFonts w:ascii="Arial" w:hAnsi="Arial" w:cs="Arial"/>
        </w:rPr>
      </w:pPr>
      <w:r w:rsidRPr="004D56E5">
        <w:rPr>
          <w:rFonts w:ascii="Arial" w:hAnsi="Arial" w:cs="Arial"/>
        </w:rPr>
        <w:t>Rejonowa Zbiornica Odpadów Kobiór, ul. Centralna</w:t>
      </w:r>
    </w:p>
    <w:p w14:paraId="400C4109" w14:textId="77777777" w:rsidR="00E54A14" w:rsidRPr="004D56E5" w:rsidRDefault="00E54A14" w:rsidP="00FA18ED">
      <w:pPr>
        <w:pStyle w:val="Bezodstpw"/>
        <w:numPr>
          <w:ilvl w:val="0"/>
          <w:numId w:val="14"/>
        </w:numPr>
        <w:ind w:right="-35"/>
        <w:rPr>
          <w:rFonts w:ascii="Arial" w:hAnsi="Arial" w:cs="Arial"/>
        </w:rPr>
      </w:pPr>
      <w:r w:rsidRPr="004D56E5">
        <w:rPr>
          <w:rFonts w:ascii="Arial" w:hAnsi="Arial" w:cs="Arial"/>
        </w:rPr>
        <w:t>PSZOK Wyry, ul. Słoneczna</w:t>
      </w:r>
    </w:p>
    <w:p w14:paraId="3127D55B" w14:textId="77777777" w:rsidR="00E54A14" w:rsidRPr="004D56E5" w:rsidRDefault="00E54A14" w:rsidP="00FA18ED">
      <w:pPr>
        <w:pStyle w:val="Bezodstpw"/>
        <w:numPr>
          <w:ilvl w:val="0"/>
          <w:numId w:val="14"/>
        </w:numPr>
        <w:ind w:right="-35"/>
        <w:rPr>
          <w:rFonts w:ascii="Arial" w:hAnsi="Arial" w:cs="Arial"/>
        </w:rPr>
      </w:pPr>
      <w:r w:rsidRPr="004D56E5">
        <w:rPr>
          <w:rFonts w:ascii="Arial" w:hAnsi="Arial" w:cs="Arial"/>
        </w:rPr>
        <w:t xml:space="preserve">PSZOK Kobiór, ul. Centralna </w:t>
      </w:r>
    </w:p>
    <w:p w14:paraId="6030CACA" w14:textId="77777777" w:rsidR="00E54A14" w:rsidRPr="004D56E5" w:rsidRDefault="00E54A14" w:rsidP="00FA18ED">
      <w:pPr>
        <w:pStyle w:val="Bezodstpw"/>
        <w:numPr>
          <w:ilvl w:val="0"/>
          <w:numId w:val="14"/>
        </w:numPr>
        <w:ind w:right="-35"/>
        <w:rPr>
          <w:rFonts w:ascii="Arial" w:hAnsi="Arial" w:cs="Arial"/>
        </w:rPr>
      </w:pPr>
      <w:r w:rsidRPr="004D56E5">
        <w:rPr>
          <w:rFonts w:ascii="Arial" w:hAnsi="Arial" w:cs="Arial"/>
        </w:rPr>
        <w:t>PSZOK Tychy, ul. Mikołowska</w:t>
      </w:r>
    </w:p>
    <w:p w14:paraId="4AE09334" w14:textId="77777777" w:rsidR="00E54A14" w:rsidRPr="004D56E5" w:rsidRDefault="00E54A14" w:rsidP="00FA18ED">
      <w:pPr>
        <w:pStyle w:val="Bezodstpw"/>
        <w:numPr>
          <w:ilvl w:val="0"/>
          <w:numId w:val="14"/>
        </w:numPr>
        <w:ind w:right="-35"/>
        <w:rPr>
          <w:rFonts w:ascii="Arial" w:hAnsi="Arial" w:cs="Arial"/>
        </w:rPr>
      </w:pPr>
      <w:r w:rsidRPr="004D56E5">
        <w:rPr>
          <w:rFonts w:ascii="Arial" w:hAnsi="Arial" w:cs="Arial"/>
        </w:rPr>
        <w:t>PSZOK Tychy, ul. Katowicka</w:t>
      </w:r>
    </w:p>
    <w:p w14:paraId="247C1A58" w14:textId="77777777" w:rsidR="00E54A14" w:rsidRPr="004D56E5" w:rsidRDefault="009E7704" w:rsidP="00FA18ED">
      <w:pPr>
        <w:pStyle w:val="Bezodstpw"/>
        <w:numPr>
          <w:ilvl w:val="0"/>
          <w:numId w:val="14"/>
        </w:numPr>
        <w:ind w:right="-35"/>
        <w:rPr>
          <w:rFonts w:ascii="Arial" w:hAnsi="Arial" w:cs="Arial"/>
        </w:rPr>
      </w:pPr>
      <w:r>
        <w:rPr>
          <w:rFonts w:ascii="Arial" w:hAnsi="Arial" w:cs="Arial"/>
        </w:rPr>
        <w:t xml:space="preserve">PSZOK Imielin, ul. </w:t>
      </w:r>
      <w:proofErr w:type="spellStart"/>
      <w:r>
        <w:rPr>
          <w:rFonts w:ascii="Arial" w:hAnsi="Arial" w:cs="Arial"/>
        </w:rPr>
        <w:t>Nowoz</w:t>
      </w:r>
      <w:r w:rsidR="00E54A14" w:rsidRPr="004D56E5">
        <w:rPr>
          <w:rFonts w:ascii="Arial" w:hAnsi="Arial" w:cs="Arial"/>
        </w:rPr>
        <w:t>achęty</w:t>
      </w:r>
      <w:proofErr w:type="spellEnd"/>
    </w:p>
    <w:p w14:paraId="480B5D63" w14:textId="77777777" w:rsidR="00E54A14" w:rsidRPr="004D56E5" w:rsidRDefault="00E54A14" w:rsidP="00FA18ED">
      <w:pPr>
        <w:pStyle w:val="Bezodstpw"/>
        <w:numPr>
          <w:ilvl w:val="0"/>
          <w:numId w:val="14"/>
        </w:numPr>
        <w:ind w:right="-35"/>
        <w:rPr>
          <w:rFonts w:ascii="Arial" w:hAnsi="Arial" w:cs="Arial"/>
        </w:rPr>
      </w:pPr>
      <w:r w:rsidRPr="004D56E5">
        <w:rPr>
          <w:rFonts w:ascii="Arial" w:hAnsi="Arial" w:cs="Arial"/>
        </w:rPr>
        <w:t>PSZOK Chełm Śląski, ul. Techników</w:t>
      </w:r>
    </w:p>
    <w:p w14:paraId="770A7A60" w14:textId="77777777" w:rsidR="00E54A14" w:rsidRPr="004D56E5" w:rsidRDefault="00E54A14" w:rsidP="00FA18ED">
      <w:pPr>
        <w:pStyle w:val="Bezodstpw"/>
        <w:numPr>
          <w:ilvl w:val="0"/>
          <w:numId w:val="14"/>
        </w:numPr>
        <w:ind w:right="-35"/>
        <w:rPr>
          <w:rFonts w:ascii="Arial" w:hAnsi="Arial" w:cs="Arial"/>
        </w:rPr>
      </w:pPr>
      <w:r w:rsidRPr="004D56E5">
        <w:rPr>
          <w:rFonts w:ascii="Arial" w:hAnsi="Arial" w:cs="Arial"/>
        </w:rPr>
        <w:t xml:space="preserve">PSZOK Bojszowy ul. Gościnna </w:t>
      </w:r>
    </w:p>
    <w:p w14:paraId="6805A5CA" w14:textId="77777777" w:rsidR="009E7704" w:rsidRPr="009E7704" w:rsidRDefault="00E54A14" w:rsidP="00FA18ED">
      <w:pPr>
        <w:pStyle w:val="Bezodstpw"/>
        <w:numPr>
          <w:ilvl w:val="0"/>
          <w:numId w:val="14"/>
        </w:numPr>
        <w:ind w:right="-35"/>
        <w:rPr>
          <w:rFonts w:ascii="Arial" w:hAnsi="Arial" w:cs="Arial"/>
        </w:rPr>
      </w:pPr>
      <w:r w:rsidRPr="004D56E5">
        <w:rPr>
          <w:rFonts w:ascii="Arial" w:hAnsi="Arial" w:cs="Arial"/>
        </w:rPr>
        <w:t xml:space="preserve">Węzeł cieplny </w:t>
      </w:r>
      <w:proofErr w:type="spellStart"/>
      <w:r w:rsidRPr="004D56E5">
        <w:rPr>
          <w:rFonts w:ascii="Arial" w:hAnsi="Arial" w:cs="Arial"/>
        </w:rPr>
        <w:t>c.w.u.w</w:t>
      </w:r>
      <w:proofErr w:type="spellEnd"/>
      <w:r w:rsidRPr="004D56E5">
        <w:rPr>
          <w:rFonts w:ascii="Arial" w:hAnsi="Arial" w:cs="Arial"/>
        </w:rPr>
        <w:t>. - Tychy, ul. Stefana Batorego 6a</w:t>
      </w:r>
    </w:p>
    <w:p w14:paraId="3BB62C65" w14:textId="77777777" w:rsidR="009E7704" w:rsidRPr="009E7704" w:rsidRDefault="009E7704" w:rsidP="00FA18ED">
      <w:pPr>
        <w:pStyle w:val="Bezodstpw"/>
        <w:numPr>
          <w:ilvl w:val="0"/>
          <w:numId w:val="14"/>
        </w:numPr>
        <w:ind w:right="-35"/>
        <w:rPr>
          <w:rFonts w:ascii="Arial" w:hAnsi="Arial" w:cs="Arial"/>
        </w:rPr>
      </w:pPr>
      <w:r w:rsidRPr="009E7704">
        <w:rPr>
          <w:rFonts w:ascii="Arial" w:hAnsi="Arial" w:cs="Arial"/>
        </w:rPr>
        <w:t>PSZOK Bieruń ul. Jagiełły</w:t>
      </w:r>
    </w:p>
    <w:p w14:paraId="56D1FBC0" w14:textId="77777777" w:rsidR="009E7704" w:rsidRPr="009E7704" w:rsidRDefault="009E7704" w:rsidP="00FA18ED">
      <w:pPr>
        <w:pStyle w:val="Bezodstpw"/>
        <w:numPr>
          <w:ilvl w:val="0"/>
          <w:numId w:val="14"/>
        </w:numPr>
        <w:ind w:right="-35"/>
        <w:rPr>
          <w:rFonts w:ascii="Arial" w:hAnsi="Arial" w:cs="Arial"/>
        </w:rPr>
      </w:pPr>
      <w:r w:rsidRPr="009E7704">
        <w:rPr>
          <w:rFonts w:ascii="Arial" w:hAnsi="Arial" w:cs="Arial"/>
        </w:rPr>
        <w:t xml:space="preserve">PSZOK </w:t>
      </w:r>
      <w:r>
        <w:rPr>
          <w:rFonts w:ascii="Arial" w:hAnsi="Arial" w:cs="Arial"/>
        </w:rPr>
        <w:t xml:space="preserve">Bieruń </w:t>
      </w:r>
      <w:r w:rsidRPr="009E7704">
        <w:rPr>
          <w:rFonts w:ascii="Arial" w:hAnsi="Arial" w:cs="Arial"/>
        </w:rPr>
        <w:t>ul. Chemików</w:t>
      </w:r>
    </w:p>
    <w:p w14:paraId="50B3E584" w14:textId="77777777" w:rsidR="006156A2" w:rsidRPr="004D56E5" w:rsidRDefault="006156A2" w:rsidP="00E54C61">
      <w:pPr>
        <w:spacing w:after="0"/>
        <w:ind w:right="-35"/>
        <w:rPr>
          <w:rFonts w:ascii="Arial" w:hAnsi="Arial" w:cs="Arial"/>
        </w:rPr>
      </w:pPr>
    </w:p>
    <w:p w14:paraId="2078E0F5" w14:textId="77777777" w:rsidR="000A7338" w:rsidRPr="004D56E5" w:rsidRDefault="006F1A19" w:rsidP="006156A2">
      <w:pPr>
        <w:spacing w:after="0"/>
        <w:ind w:right="-35"/>
        <w:rPr>
          <w:rFonts w:ascii="Arial" w:hAnsi="Arial" w:cs="Arial"/>
          <w:b/>
          <w:color w:val="DC281E"/>
        </w:rPr>
      </w:pPr>
      <w:r w:rsidRPr="004D56E5">
        <w:rPr>
          <w:rFonts w:ascii="Arial" w:hAnsi="Arial" w:cs="Arial"/>
          <w:b/>
          <w:color w:val="DC281E"/>
        </w:rPr>
        <w:t>Przedmiot ubezpieczenia:</w:t>
      </w:r>
      <w:r w:rsidR="000A7338" w:rsidRPr="004D56E5">
        <w:rPr>
          <w:rFonts w:ascii="Arial" w:hAnsi="Arial" w:cs="Arial"/>
          <w:b/>
          <w:color w:val="DC281E"/>
        </w:rPr>
        <w:tab/>
      </w:r>
      <w:r w:rsidR="000A7338" w:rsidRPr="004D56E5">
        <w:rPr>
          <w:rFonts w:ascii="Arial" w:hAnsi="Arial" w:cs="Arial"/>
          <w:b/>
          <w:color w:val="DC281E"/>
        </w:rPr>
        <w:tab/>
      </w:r>
      <w:r w:rsidR="000A7338" w:rsidRPr="004D56E5">
        <w:rPr>
          <w:rFonts w:ascii="Arial" w:hAnsi="Arial" w:cs="Arial"/>
          <w:b/>
          <w:color w:val="DC281E"/>
        </w:rPr>
        <w:tab/>
      </w:r>
      <w:r w:rsidR="000A7338" w:rsidRPr="004D56E5">
        <w:rPr>
          <w:rFonts w:ascii="Arial" w:hAnsi="Arial" w:cs="Arial"/>
          <w:b/>
          <w:color w:val="DC281E"/>
        </w:rPr>
        <w:tab/>
      </w:r>
    </w:p>
    <w:tbl>
      <w:tblPr>
        <w:tblpPr w:leftFromText="141" w:rightFromText="141" w:vertAnchor="text" w:horzAnchor="margin" w:tblpXSpec="center" w:tblpY="107"/>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3"/>
        <w:tblLayout w:type="fixed"/>
        <w:tblCellMar>
          <w:left w:w="70" w:type="dxa"/>
          <w:right w:w="70" w:type="dxa"/>
        </w:tblCellMar>
        <w:tblLook w:val="0000" w:firstRow="0" w:lastRow="0" w:firstColumn="0" w:lastColumn="0" w:noHBand="0" w:noVBand="0"/>
      </w:tblPr>
      <w:tblGrid>
        <w:gridCol w:w="496"/>
        <w:gridCol w:w="2551"/>
        <w:gridCol w:w="1985"/>
        <w:gridCol w:w="2835"/>
        <w:gridCol w:w="2126"/>
      </w:tblGrid>
      <w:tr w:rsidR="00EC23D8" w:rsidRPr="004D56E5" w14:paraId="28AD6B57" w14:textId="77777777" w:rsidTr="00E8755F">
        <w:trPr>
          <w:trHeight w:val="284"/>
        </w:trPr>
        <w:tc>
          <w:tcPr>
            <w:tcW w:w="496" w:type="dxa"/>
            <w:shd w:val="clear" w:color="auto" w:fill="17365D" w:themeFill="text2" w:themeFillShade="BF"/>
            <w:vAlign w:val="center"/>
          </w:tcPr>
          <w:p w14:paraId="585ACEF9" w14:textId="77777777" w:rsidR="00EC23D8" w:rsidRPr="004D56E5" w:rsidRDefault="00EC23D8" w:rsidP="00EC23D8">
            <w:pPr>
              <w:spacing w:after="0"/>
              <w:jc w:val="center"/>
              <w:rPr>
                <w:rFonts w:ascii="Arial" w:hAnsi="Arial" w:cs="Arial"/>
                <w:b/>
                <w:color w:val="FFFFFF" w:themeColor="background1"/>
              </w:rPr>
            </w:pPr>
            <w:r w:rsidRPr="004D56E5">
              <w:rPr>
                <w:rFonts w:ascii="Arial" w:hAnsi="Arial" w:cs="Arial"/>
                <w:b/>
                <w:color w:val="FFFFFF" w:themeColor="background1"/>
              </w:rPr>
              <w:t>LP.</w:t>
            </w:r>
          </w:p>
        </w:tc>
        <w:tc>
          <w:tcPr>
            <w:tcW w:w="2551" w:type="dxa"/>
            <w:shd w:val="clear" w:color="auto" w:fill="17365D" w:themeFill="text2" w:themeFillShade="BF"/>
            <w:vAlign w:val="center"/>
          </w:tcPr>
          <w:p w14:paraId="2EC31A99" w14:textId="77777777" w:rsidR="00EC23D8" w:rsidRPr="004D56E5" w:rsidRDefault="00EC23D8" w:rsidP="00EC23D8">
            <w:pPr>
              <w:spacing w:after="0"/>
              <w:jc w:val="center"/>
              <w:rPr>
                <w:rFonts w:ascii="Arial" w:hAnsi="Arial" w:cs="Arial"/>
                <w:b/>
                <w:color w:val="FFFFFF" w:themeColor="background1"/>
              </w:rPr>
            </w:pPr>
            <w:r w:rsidRPr="004D56E5">
              <w:rPr>
                <w:rFonts w:ascii="Arial" w:hAnsi="Arial" w:cs="Arial"/>
                <w:b/>
                <w:color w:val="FFFFFF" w:themeColor="background1"/>
              </w:rPr>
              <w:t>RODZAJ MIENIA</w:t>
            </w:r>
          </w:p>
        </w:tc>
        <w:tc>
          <w:tcPr>
            <w:tcW w:w="1985" w:type="dxa"/>
            <w:shd w:val="clear" w:color="auto" w:fill="17365D" w:themeFill="text2" w:themeFillShade="BF"/>
            <w:vAlign w:val="center"/>
          </w:tcPr>
          <w:p w14:paraId="0DE027E4" w14:textId="77777777" w:rsidR="00EC23D8" w:rsidRPr="004D56E5" w:rsidRDefault="00EC23D8" w:rsidP="00EC23D8">
            <w:pPr>
              <w:spacing w:after="0"/>
              <w:jc w:val="center"/>
              <w:rPr>
                <w:rFonts w:ascii="Arial" w:hAnsi="Arial" w:cs="Arial"/>
                <w:b/>
                <w:color w:val="FFFFFF" w:themeColor="background1"/>
              </w:rPr>
            </w:pPr>
            <w:r w:rsidRPr="004D56E5">
              <w:rPr>
                <w:rFonts w:ascii="Arial" w:hAnsi="Arial" w:cs="Arial"/>
                <w:b/>
                <w:color w:val="FFFFFF" w:themeColor="background1"/>
              </w:rPr>
              <w:t>SYSTEM UBEZPIECZENIA</w:t>
            </w:r>
          </w:p>
        </w:tc>
        <w:tc>
          <w:tcPr>
            <w:tcW w:w="2835" w:type="dxa"/>
            <w:shd w:val="clear" w:color="auto" w:fill="17365D" w:themeFill="text2" w:themeFillShade="BF"/>
            <w:vAlign w:val="center"/>
          </w:tcPr>
          <w:p w14:paraId="6B67142B" w14:textId="77777777" w:rsidR="00EC23D8" w:rsidRPr="004D56E5" w:rsidRDefault="00EC23D8" w:rsidP="00EC23D8">
            <w:pPr>
              <w:spacing w:after="0"/>
              <w:jc w:val="center"/>
              <w:rPr>
                <w:rFonts w:ascii="Arial" w:hAnsi="Arial" w:cs="Arial"/>
                <w:b/>
                <w:color w:val="FFFFFF" w:themeColor="background1"/>
              </w:rPr>
            </w:pPr>
            <w:r w:rsidRPr="004D56E5">
              <w:rPr>
                <w:rFonts w:ascii="Arial" w:hAnsi="Arial" w:cs="Arial"/>
                <w:b/>
                <w:color w:val="FFFFFF" w:themeColor="background1"/>
              </w:rPr>
              <w:t>SUMA UBEZPIECZENIA USTALONA WEDŁUG</w:t>
            </w:r>
          </w:p>
        </w:tc>
        <w:tc>
          <w:tcPr>
            <w:tcW w:w="2126" w:type="dxa"/>
            <w:shd w:val="clear" w:color="auto" w:fill="17365D" w:themeFill="text2" w:themeFillShade="BF"/>
            <w:vAlign w:val="center"/>
          </w:tcPr>
          <w:p w14:paraId="6C7D9441" w14:textId="77777777" w:rsidR="00EC23D8" w:rsidRPr="004D56E5" w:rsidRDefault="00EC23D8" w:rsidP="00EC23D8">
            <w:pPr>
              <w:spacing w:after="0"/>
              <w:jc w:val="center"/>
              <w:rPr>
                <w:rFonts w:ascii="Arial" w:hAnsi="Arial" w:cs="Arial"/>
                <w:b/>
                <w:color w:val="FFFFFF" w:themeColor="background1"/>
              </w:rPr>
            </w:pPr>
            <w:r w:rsidRPr="004D56E5">
              <w:rPr>
                <w:rFonts w:ascii="Arial" w:hAnsi="Arial" w:cs="Arial"/>
                <w:b/>
                <w:color w:val="FFFFFF" w:themeColor="background1"/>
              </w:rPr>
              <w:t>SUMA UBEZPIECZENIA W [PLN]</w:t>
            </w:r>
          </w:p>
        </w:tc>
      </w:tr>
      <w:tr w:rsidR="00EC23D8" w:rsidRPr="004D56E5" w14:paraId="1792E22F" w14:textId="77777777" w:rsidTr="00E8755F">
        <w:trPr>
          <w:trHeight w:val="284"/>
        </w:trPr>
        <w:tc>
          <w:tcPr>
            <w:tcW w:w="496" w:type="dxa"/>
            <w:shd w:val="clear" w:color="auto" w:fill="auto"/>
            <w:vAlign w:val="center"/>
          </w:tcPr>
          <w:p w14:paraId="1FFBA779" w14:textId="77777777" w:rsidR="00EC23D8" w:rsidRPr="004D56E5" w:rsidRDefault="00EC23D8" w:rsidP="001A15BB">
            <w:pPr>
              <w:autoSpaceDE w:val="0"/>
              <w:autoSpaceDN w:val="0"/>
              <w:adjustRightInd w:val="0"/>
              <w:spacing w:after="0" w:line="240" w:lineRule="atLeast"/>
              <w:ind w:left="360" w:hanging="360"/>
              <w:jc w:val="center"/>
              <w:rPr>
                <w:rFonts w:ascii="Arial" w:hAnsi="Arial" w:cs="Arial"/>
              </w:rPr>
            </w:pPr>
            <w:r w:rsidRPr="004D56E5">
              <w:rPr>
                <w:rFonts w:ascii="Arial" w:hAnsi="Arial" w:cs="Arial"/>
              </w:rPr>
              <w:t>1.</w:t>
            </w:r>
          </w:p>
        </w:tc>
        <w:tc>
          <w:tcPr>
            <w:tcW w:w="2551" w:type="dxa"/>
            <w:shd w:val="clear" w:color="auto" w:fill="auto"/>
            <w:vAlign w:val="center"/>
          </w:tcPr>
          <w:p w14:paraId="0B1779BF" w14:textId="595D0576" w:rsidR="00400A3D" w:rsidRPr="004D56E5" w:rsidRDefault="001A15BB" w:rsidP="00CE75DE">
            <w:pPr>
              <w:autoSpaceDE w:val="0"/>
              <w:autoSpaceDN w:val="0"/>
              <w:adjustRightInd w:val="0"/>
              <w:spacing w:after="0" w:line="240" w:lineRule="atLeast"/>
              <w:ind w:left="85"/>
              <w:rPr>
                <w:rFonts w:ascii="Arial" w:hAnsi="Arial" w:cs="Arial"/>
              </w:rPr>
            </w:pPr>
            <w:r w:rsidRPr="004D56E5">
              <w:rPr>
                <w:rFonts w:ascii="Arial" w:hAnsi="Arial" w:cs="Arial"/>
              </w:rPr>
              <w:t>Budynki,</w:t>
            </w:r>
            <w:r w:rsidR="00EC23D8" w:rsidRPr="004D56E5">
              <w:rPr>
                <w:rFonts w:ascii="Arial" w:hAnsi="Arial" w:cs="Arial"/>
              </w:rPr>
              <w:t xml:space="preserve"> budowle</w:t>
            </w:r>
            <w:r w:rsidR="000F3F9E" w:rsidRPr="004D56E5">
              <w:rPr>
                <w:rFonts w:ascii="Arial" w:hAnsi="Arial" w:cs="Arial"/>
              </w:rPr>
              <w:t>, maszyny, urządzenia, wyposażenie</w:t>
            </w:r>
            <w:r w:rsidR="00E8755F">
              <w:rPr>
                <w:rFonts w:ascii="Arial" w:hAnsi="Arial" w:cs="Arial"/>
              </w:rPr>
              <w:t>,</w:t>
            </w:r>
            <w:r w:rsidR="000F3F9E" w:rsidRPr="004D56E5">
              <w:rPr>
                <w:rFonts w:ascii="Arial" w:hAnsi="Arial" w:cs="Arial"/>
              </w:rPr>
              <w:t xml:space="preserve"> </w:t>
            </w:r>
          </w:p>
        </w:tc>
        <w:tc>
          <w:tcPr>
            <w:tcW w:w="1985" w:type="dxa"/>
            <w:shd w:val="clear" w:color="auto" w:fill="auto"/>
            <w:vAlign w:val="center"/>
          </w:tcPr>
          <w:p w14:paraId="1EA64ED5" w14:textId="77777777" w:rsidR="00EC23D8" w:rsidRPr="004D56E5" w:rsidRDefault="00EC23D8" w:rsidP="00EC23D8">
            <w:pPr>
              <w:autoSpaceDE w:val="0"/>
              <w:autoSpaceDN w:val="0"/>
              <w:adjustRightInd w:val="0"/>
              <w:spacing w:after="0" w:line="240" w:lineRule="atLeast"/>
              <w:ind w:left="36"/>
              <w:jc w:val="center"/>
              <w:rPr>
                <w:rFonts w:ascii="Arial" w:hAnsi="Arial" w:cs="Arial"/>
              </w:rPr>
            </w:pPr>
            <w:r w:rsidRPr="004D56E5">
              <w:rPr>
                <w:rFonts w:ascii="Arial" w:hAnsi="Arial" w:cs="Arial"/>
              </w:rPr>
              <w:t>sumy stałe</w:t>
            </w:r>
          </w:p>
        </w:tc>
        <w:tc>
          <w:tcPr>
            <w:tcW w:w="2835" w:type="dxa"/>
            <w:shd w:val="clear" w:color="auto" w:fill="auto"/>
            <w:vAlign w:val="center"/>
          </w:tcPr>
          <w:p w14:paraId="6D2B0EED" w14:textId="77777777" w:rsidR="000F3F9E" w:rsidRPr="004D56E5" w:rsidRDefault="000F3F9E" w:rsidP="00EC23D8">
            <w:pPr>
              <w:autoSpaceDE w:val="0"/>
              <w:spacing w:after="0"/>
              <w:ind w:right="142"/>
              <w:rPr>
                <w:rFonts w:ascii="Arial" w:hAnsi="Arial" w:cs="Arial"/>
              </w:rPr>
            </w:pPr>
          </w:p>
          <w:p w14:paraId="27E89A3A" w14:textId="468C0840" w:rsidR="00EC23D8" w:rsidRPr="004D56E5" w:rsidRDefault="00400A3D" w:rsidP="00013E92">
            <w:pPr>
              <w:autoSpaceDE w:val="0"/>
              <w:spacing w:after="0"/>
              <w:ind w:right="142"/>
              <w:rPr>
                <w:rFonts w:ascii="Arial" w:hAnsi="Arial" w:cs="Arial"/>
              </w:rPr>
            </w:pPr>
            <w:r w:rsidRPr="004D56E5">
              <w:rPr>
                <w:rFonts w:ascii="Arial" w:hAnsi="Arial" w:cs="Arial"/>
              </w:rPr>
              <w:t xml:space="preserve">wartości odtworzeniowej </w:t>
            </w:r>
          </w:p>
        </w:tc>
        <w:tc>
          <w:tcPr>
            <w:tcW w:w="2126" w:type="dxa"/>
            <w:shd w:val="clear" w:color="auto" w:fill="auto"/>
            <w:vAlign w:val="center"/>
          </w:tcPr>
          <w:p w14:paraId="21716DED" w14:textId="7C4A9812" w:rsidR="00EC23D8" w:rsidRPr="00E8755F" w:rsidRDefault="00A13A3C" w:rsidP="000F3F9E">
            <w:pPr>
              <w:autoSpaceDE w:val="0"/>
              <w:autoSpaceDN w:val="0"/>
              <w:adjustRightInd w:val="0"/>
              <w:spacing w:after="0" w:line="240" w:lineRule="atLeast"/>
              <w:ind w:left="360"/>
              <w:jc w:val="right"/>
              <w:rPr>
                <w:rFonts w:ascii="Arial" w:hAnsi="Arial" w:cs="Arial"/>
              </w:rPr>
            </w:pPr>
            <w:r>
              <w:rPr>
                <w:rFonts w:ascii="Arial" w:hAnsi="Arial" w:cs="Arial"/>
                <w:bCs/>
                <w:color w:val="000000"/>
                <w:lang w:eastAsia="pl-PL"/>
              </w:rPr>
              <w:t>129 455 972,14</w:t>
            </w:r>
          </w:p>
        </w:tc>
      </w:tr>
      <w:tr w:rsidR="00505FDF" w:rsidRPr="004D56E5" w14:paraId="555EC2BB" w14:textId="77777777" w:rsidTr="00E8755F">
        <w:trPr>
          <w:trHeight w:val="284"/>
        </w:trPr>
        <w:tc>
          <w:tcPr>
            <w:tcW w:w="496" w:type="dxa"/>
            <w:shd w:val="clear" w:color="auto" w:fill="auto"/>
            <w:vAlign w:val="center"/>
          </w:tcPr>
          <w:p w14:paraId="78FBEAAE" w14:textId="77777777" w:rsidR="00505FDF" w:rsidRPr="004D56E5" w:rsidRDefault="00E8755F" w:rsidP="00505FDF">
            <w:pPr>
              <w:autoSpaceDE w:val="0"/>
              <w:autoSpaceDN w:val="0"/>
              <w:adjustRightInd w:val="0"/>
              <w:spacing w:after="0" w:line="240" w:lineRule="atLeast"/>
              <w:ind w:left="360" w:hanging="360"/>
              <w:jc w:val="center"/>
              <w:rPr>
                <w:rFonts w:ascii="Arial" w:hAnsi="Arial" w:cs="Arial"/>
              </w:rPr>
            </w:pPr>
            <w:r>
              <w:rPr>
                <w:rFonts w:ascii="Arial" w:hAnsi="Arial" w:cs="Arial"/>
              </w:rPr>
              <w:t>2</w:t>
            </w:r>
            <w:r w:rsidR="00505FDF" w:rsidRPr="004D56E5">
              <w:rPr>
                <w:rFonts w:ascii="Arial" w:hAnsi="Arial" w:cs="Arial"/>
              </w:rPr>
              <w:t>.</w:t>
            </w:r>
          </w:p>
        </w:tc>
        <w:tc>
          <w:tcPr>
            <w:tcW w:w="2551" w:type="dxa"/>
            <w:shd w:val="clear" w:color="auto" w:fill="auto"/>
            <w:vAlign w:val="center"/>
          </w:tcPr>
          <w:p w14:paraId="73670B98" w14:textId="77777777" w:rsidR="006156A2" w:rsidRPr="004D56E5" w:rsidRDefault="006156A2" w:rsidP="00505FDF">
            <w:pPr>
              <w:autoSpaceDE w:val="0"/>
              <w:autoSpaceDN w:val="0"/>
              <w:adjustRightInd w:val="0"/>
              <w:spacing w:after="0" w:line="240" w:lineRule="atLeast"/>
              <w:ind w:left="85"/>
              <w:rPr>
                <w:rFonts w:ascii="Arial" w:hAnsi="Arial" w:cs="Arial"/>
              </w:rPr>
            </w:pPr>
          </w:p>
          <w:p w14:paraId="5334C61F" w14:textId="77777777" w:rsidR="00505FDF" w:rsidRPr="004D56E5" w:rsidRDefault="00505FDF" w:rsidP="00505FDF">
            <w:pPr>
              <w:autoSpaceDE w:val="0"/>
              <w:autoSpaceDN w:val="0"/>
              <w:adjustRightInd w:val="0"/>
              <w:spacing w:after="0" w:line="240" w:lineRule="atLeast"/>
              <w:ind w:left="85"/>
              <w:rPr>
                <w:rFonts w:ascii="Arial" w:hAnsi="Arial" w:cs="Arial"/>
              </w:rPr>
            </w:pPr>
            <w:r w:rsidRPr="004D56E5">
              <w:rPr>
                <w:rFonts w:ascii="Arial" w:hAnsi="Arial" w:cs="Arial"/>
              </w:rPr>
              <w:t>Środki obrotowe</w:t>
            </w:r>
          </w:p>
          <w:p w14:paraId="2AA16F80" w14:textId="77777777" w:rsidR="00505FDF" w:rsidRPr="004D56E5" w:rsidRDefault="00505FDF" w:rsidP="00505FDF">
            <w:pPr>
              <w:autoSpaceDE w:val="0"/>
              <w:autoSpaceDN w:val="0"/>
              <w:adjustRightInd w:val="0"/>
              <w:spacing w:after="0" w:line="240" w:lineRule="atLeast"/>
              <w:ind w:left="85"/>
              <w:rPr>
                <w:rFonts w:ascii="Arial" w:hAnsi="Arial" w:cs="Arial"/>
              </w:rPr>
            </w:pPr>
          </w:p>
        </w:tc>
        <w:tc>
          <w:tcPr>
            <w:tcW w:w="1985" w:type="dxa"/>
            <w:shd w:val="clear" w:color="auto" w:fill="auto"/>
            <w:vAlign w:val="center"/>
          </w:tcPr>
          <w:p w14:paraId="0E3F4BFB" w14:textId="77777777" w:rsidR="00505FDF" w:rsidRPr="004D56E5" w:rsidRDefault="00505FDF" w:rsidP="006156A2">
            <w:pPr>
              <w:autoSpaceDE w:val="0"/>
              <w:autoSpaceDN w:val="0"/>
              <w:adjustRightInd w:val="0"/>
              <w:spacing w:after="0" w:line="240" w:lineRule="atLeast"/>
              <w:ind w:left="36"/>
              <w:jc w:val="center"/>
              <w:rPr>
                <w:rFonts w:ascii="Arial" w:hAnsi="Arial" w:cs="Arial"/>
              </w:rPr>
            </w:pPr>
            <w:r w:rsidRPr="004D56E5">
              <w:rPr>
                <w:rFonts w:ascii="Arial" w:hAnsi="Arial" w:cs="Arial"/>
              </w:rPr>
              <w:t xml:space="preserve">sumy </w:t>
            </w:r>
            <w:r w:rsidR="006156A2" w:rsidRPr="004D56E5">
              <w:rPr>
                <w:rFonts w:ascii="Arial" w:hAnsi="Arial" w:cs="Arial"/>
              </w:rPr>
              <w:t>stałe</w:t>
            </w:r>
          </w:p>
        </w:tc>
        <w:tc>
          <w:tcPr>
            <w:tcW w:w="2835" w:type="dxa"/>
            <w:shd w:val="clear" w:color="auto" w:fill="auto"/>
            <w:vAlign w:val="center"/>
          </w:tcPr>
          <w:p w14:paraId="2D52A4CA" w14:textId="77777777" w:rsidR="00505FDF" w:rsidRPr="004D56E5" w:rsidRDefault="00505FDF" w:rsidP="00505FDF">
            <w:pPr>
              <w:autoSpaceDE w:val="0"/>
              <w:spacing w:after="0"/>
              <w:ind w:right="142"/>
              <w:rPr>
                <w:rFonts w:ascii="Arial" w:hAnsi="Arial" w:cs="Arial"/>
              </w:rPr>
            </w:pPr>
            <w:r w:rsidRPr="004D56E5">
              <w:rPr>
                <w:rFonts w:ascii="Arial" w:hAnsi="Arial" w:cs="Arial"/>
              </w:rPr>
              <w:t>cen nabycia kosztów wytworzenia</w:t>
            </w:r>
          </w:p>
        </w:tc>
        <w:tc>
          <w:tcPr>
            <w:tcW w:w="2126" w:type="dxa"/>
            <w:shd w:val="clear" w:color="auto" w:fill="auto"/>
            <w:vAlign w:val="center"/>
          </w:tcPr>
          <w:p w14:paraId="5688B398" w14:textId="77777777" w:rsidR="00505FDF" w:rsidRPr="004D56E5" w:rsidRDefault="007912DE" w:rsidP="00505FDF">
            <w:pPr>
              <w:autoSpaceDE w:val="0"/>
              <w:autoSpaceDN w:val="0"/>
              <w:adjustRightInd w:val="0"/>
              <w:spacing w:after="0" w:line="240" w:lineRule="atLeast"/>
              <w:ind w:left="360"/>
              <w:jc w:val="right"/>
              <w:rPr>
                <w:rFonts w:ascii="Arial" w:hAnsi="Arial" w:cs="Arial"/>
              </w:rPr>
            </w:pPr>
            <w:r w:rsidRPr="004D56E5">
              <w:rPr>
                <w:rFonts w:ascii="Arial" w:hAnsi="Arial" w:cs="Arial"/>
              </w:rPr>
              <w:t>8</w:t>
            </w:r>
            <w:r w:rsidR="00505FDF" w:rsidRPr="004D56E5">
              <w:rPr>
                <w:rFonts w:ascii="Arial" w:hAnsi="Arial" w:cs="Arial"/>
              </w:rPr>
              <w:t>5</w:t>
            </w:r>
            <w:r w:rsidRPr="004D56E5">
              <w:rPr>
                <w:rFonts w:ascii="Arial" w:hAnsi="Arial" w:cs="Arial"/>
              </w:rPr>
              <w:t>0</w:t>
            </w:r>
            <w:r w:rsidR="00505FDF" w:rsidRPr="004D56E5">
              <w:rPr>
                <w:rFonts w:ascii="Arial" w:hAnsi="Arial" w:cs="Arial"/>
              </w:rPr>
              <w:t> 000,00</w:t>
            </w:r>
          </w:p>
        </w:tc>
      </w:tr>
      <w:tr w:rsidR="00505FDF" w:rsidRPr="004D56E5" w14:paraId="1BC5ADE3" w14:textId="77777777" w:rsidTr="00E8755F">
        <w:trPr>
          <w:trHeight w:val="284"/>
        </w:trPr>
        <w:tc>
          <w:tcPr>
            <w:tcW w:w="496" w:type="dxa"/>
            <w:shd w:val="clear" w:color="auto" w:fill="auto"/>
            <w:vAlign w:val="center"/>
          </w:tcPr>
          <w:p w14:paraId="2F616B15" w14:textId="77777777" w:rsidR="00505FDF" w:rsidRPr="004D56E5" w:rsidRDefault="00E8755F" w:rsidP="00505FDF">
            <w:pPr>
              <w:autoSpaceDE w:val="0"/>
              <w:autoSpaceDN w:val="0"/>
              <w:adjustRightInd w:val="0"/>
              <w:spacing w:after="0" w:line="240" w:lineRule="atLeast"/>
              <w:ind w:left="360" w:hanging="360"/>
              <w:jc w:val="center"/>
              <w:rPr>
                <w:rFonts w:ascii="Arial" w:hAnsi="Arial" w:cs="Arial"/>
              </w:rPr>
            </w:pPr>
            <w:r>
              <w:rPr>
                <w:rFonts w:ascii="Arial" w:hAnsi="Arial" w:cs="Arial"/>
              </w:rPr>
              <w:t>3</w:t>
            </w:r>
            <w:r w:rsidR="00505FDF" w:rsidRPr="004D56E5">
              <w:rPr>
                <w:rFonts w:ascii="Arial" w:hAnsi="Arial" w:cs="Arial"/>
              </w:rPr>
              <w:t>.</w:t>
            </w:r>
          </w:p>
        </w:tc>
        <w:tc>
          <w:tcPr>
            <w:tcW w:w="2551" w:type="dxa"/>
            <w:shd w:val="clear" w:color="auto" w:fill="auto"/>
            <w:vAlign w:val="center"/>
          </w:tcPr>
          <w:p w14:paraId="4755D4BA" w14:textId="77777777" w:rsidR="00505FDF" w:rsidRPr="004D56E5" w:rsidRDefault="00505FDF" w:rsidP="00505FDF">
            <w:pPr>
              <w:autoSpaceDE w:val="0"/>
              <w:autoSpaceDN w:val="0"/>
              <w:adjustRightInd w:val="0"/>
              <w:spacing w:after="0" w:line="240" w:lineRule="atLeast"/>
              <w:ind w:left="85"/>
              <w:rPr>
                <w:rFonts w:ascii="Arial" w:hAnsi="Arial" w:cs="Arial"/>
              </w:rPr>
            </w:pPr>
          </w:p>
          <w:p w14:paraId="42CEC414" w14:textId="77777777" w:rsidR="00505FDF" w:rsidRPr="004D56E5" w:rsidRDefault="00505FDF" w:rsidP="00505FDF">
            <w:pPr>
              <w:autoSpaceDE w:val="0"/>
              <w:autoSpaceDN w:val="0"/>
              <w:adjustRightInd w:val="0"/>
              <w:spacing w:after="0" w:line="240" w:lineRule="atLeast"/>
              <w:ind w:left="85"/>
              <w:rPr>
                <w:rFonts w:ascii="Arial" w:hAnsi="Arial" w:cs="Arial"/>
              </w:rPr>
            </w:pPr>
            <w:proofErr w:type="spellStart"/>
            <w:r w:rsidRPr="004D56E5">
              <w:rPr>
                <w:rFonts w:ascii="Arial" w:hAnsi="Arial" w:cs="Arial"/>
              </w:rPr>
              <w:t>Niskocenne</w:t>
            </w:r>
            <w:proofErr w:type="spellEnd"/>
            <w:r w:rsidRPr="004D56E5">
              <w:rPr>
                <w:rFonts w:ascii="Arial" w:hAnsi="Arial" w:cs="Arial"/>
              </w:rPr>
              <w:t xml:space="preserve"> składniki majątku</w:t>
            </w:r>
          </w:p>
          <w:p w14:paraId="11450B4F" w14:textId="77777777" w:rsidR="00505FDF" w:rsidRPr="004D56E5" w:rsidRDefault="00505FDF" w:rsidP="00505FDF">
            <w:pPr>
              <w:autoSpaceDE w:val="0"/>
              <w:autoSpaceDN w:val="0"/>
              <w:adjustRightInd w:val="0"/>
              <w:spacing w:after="0" w:line="240" w:lineRule="atLeast"/>
              <w:ind w:left="85"/>
              <w:rPr>
                <w:rFonts w:ascii="Arial" w:hAnsi="Arial" w:cs="Arial"/>
              </w:rPr>
            </w:pPr>
          </w:p>
        </w:tc>
        <w:tc>
          <w:tcPr>
            <w:tcW w:w="1985" w:type="dxa"/>
            <w:shd w:val="clear" w:color="auto" w:fill="auto"/>
            <w:vAlign w:val="center"/>
          </w:tcPr>
          <w:p w14:paraId="20CF9996" w14:textId="77777777" w:rsidR="00505FDF" w:rsidRPr="004D56E5" w:rsidRDefault="00505FDF" w:rsidP="00505FDF">
            <w:pPr>
              <w:autoSpaceDE w:val="0"/>
              <w:autoSpaceDN w:val="0"/>
              <w:adjustRightInd w:val="0"/>
              <w:spacing w:after="0" w:line="240" w:lineRule="atLeast"/>
              <w:ind w:left="36"/>
              <w:jc w:val="center"/>
              <w:rPr>
                <w:rFonts w:ascii="Arial" w:hAnsi="Arial" w:cs="Arial"/>
              </w:rPr>
            </w:pPr>
            <w:r w:rsidRPr="004D56E5">
              <w:rPr>
                <w:rFonts w:ascii="Arial" w:hAnsi="Arial" w:cs="Arial"/>
              </w:rPr>
              <w:t>pierwsze ryzyko</w:t>
            </w:r>
          </w:p>
        </w:tc>
        <w:tc>
          <w:tcPr>
            <w:tcW w:w="2835" w:type="dxa"/>
            <w:shd w:val="clear" w:color="auto" w:fill="auto"/>
            <w:vAlign w:val="center"/>
          </w:tcPr>
          <w:p w14:paraId="5743D8B2" w14:textId="77777777" w:rsidR="00505FDF" w:rsidRPr="004D56E5" w:rsidRDefault="00505FDF" w:rsidP="00505FDF">
            <w:pPr>
              <w:autoSpaceDE w:val="0"/>
              <w:spacing w:after="0"/>
              <w:ind w:right="142"/>
              <w:rPr>
                <w:rFonts w:ascii="Arial" w:hAnsi="Arial" w:cs="Arial"/>
              </w:rPr>
            </w:pPr>
            <w:r w:rsidRPr="004D56E5">
              <w:rPr>
                <w:rFonts w:ascii="Arial" w:hAnsi="Arial" w:cs="Arial"/>
              </w:rPr>
              <w:t>cen nabycia</w:t>
            </w:r>
          </w:p>
        </w:tc>
        <w:tc>
          <w:tcPr>
            <w:tcW w:w="2126" w:type="dxa"/>
            <w:shd w:val="clear" w:color="auto" w:fill="auto"/>
            <w:vAlign w:val="center"/>
          </w:tcPr>
          <w:p w14:paraId="60DD1042" w14:textId="77777777" w:rsidR="00505FDF" w:rsidRPr="004D56E5" w:rsidRDefault="00505FDF" w:rsidP="00505FDF">
            <w:pPr>
              <w:autoSpaceDE w:val="0"/>
              <w:autoSpaceDN w:val="0"/>
              <w:adjustRightInd w:val="0"/>
              <w:spacing w:after="0" w:line="240" w:lineRule="atLeast"/>
              <w:ind w:left="360"/>
              <w:jc w:val="right"/>
              <w:rPr>
                <w:rFonts w:ascii="Arial" w:hAnsi="Arial" w:cs="Arial"/>
              </w:rPr>
            </w:pPr>
            <w:r w:rsidRPr="004D56E5">
              <w:rPr>
                <w:rFonts w:ascii="Arial" w:hAnsi="Arial" w:cs="Arial"/>
              </w:rPr>
              <w:t xml:space="preserve">100 000,00 </w:t>
            </w:r>
          </w:p>
        </w:tc>
      </w:tr>
      <w:tr w:rsidR="00505FDF" w:rsidRPr="004D56E5" w14:paraId="6CEA7E55" w14:textId="77777777" w:rsidTr="00E8755F">
        <w:trPr>
          <w:trHeight w:val="284"/>
        </w:trPr>
        <w:tc>
          <w:tcPr>
            <w:tcW w:w="496" w:type="dxa"/>
            <w:shd w:val="clear" w:color="auto" w:fill="auto"/>
            <w:vAlign w:val="center"/>
          </w:tcPr>
          <w:p w14:paraId="09ACA540" w14:textId="77777777" w:rsidR="00505FDF" w:rsidRPr="004D56E5" w:rsidRDefault="00E8755F" w:rsidP="00505FDF">
            <w:pPr>
              <w:autoSpaceDE w:val="0"/>
              <w:autoSpaceDN w:val="0"/>
              <w:adjustRightInd w:val="0"/>
              <w:spacing w:after="0" w:line="240" w:lineRule="atLeast"/>
              <w:ind w:left="360" w:hanging="360"/>
              <w:jc w:val="center"/>
              <w:rPr>
                <w:rFonts w:ascii="Arial" w:hAnsi="Arial" w:cs="Arial"/>
              </w:rPr>
            </w:pPr>
            <w:r>
              <w:rPr>
                <w:rFonts w:ascii="Arial" w:hAnsi="Arial" w:cs="Arial"/>
              </w:rPr>
              <w:t>4</w:t>
            </w:r>
            <w:r w:rsidR="00505FDF" w:rsidRPr="004D56E5">
              <w:rPr>
                <w:rFonts w:ascii="Arial" w:hAnsi="Arial" w:cs="Arial"/>
              </w:rPr>
              <w:t>.</w:t>
            </w:r>
          </w:p>
        </w:tc>
        <w:tc>
          <w:tcPr>
            <w:tcW w:w="2551" w:type="dxa"/>
            <w:shd w:val="clear" w:color="auto" w:fill="auto"/>
            <w:vAlign w:val="center"/>
          </w:tcPr>
          <w:p w14:paraId="3F4C3C2D" w14:textId="77777777" w:rsidR="00505FDF" w:rsidRPr="004D56E5" w:rsidRDefault="00505FDF" w:rsidP="00505FDF">
            <w:pPr>
              <w:autoSpaceDE w:val="0"/>
              <w:autoSpaceDN w:val="0"/>
              <w:adjustRightInd w:val="0"/>
              <w:spacing w:after="0" w:line="240" w:lineRule="atLeast"/>
              <w:ind w:left="85"/>
              <w:rPr>
                <w:rFonts w:ascii="Arial" w:hAnsi="Arial" w:cs="Arial"/>
              </w:rPr>
            </w:pPr>
          </w:p>
          <w:p w14:paraId="6AAD5F77" w14:textId="77777777" w:rsidR="00505FDF" w:rsidRPr="004D56E5" w:rsidRDefault="00505FDF" w:rsidP="00505FDF">
            <w:pPr>
              <w:autoSpaceDE w:val="0"/>
              <w:autoSpaceDN w:val="0"/>
              <w:adjustRightInd w:val="0"/>
              <w:spacing w:after="0" w:line="240" w:lineRule="atLeast"/>
              <w:ind w:left="85"/>
              <w:rPr>
                <w:rFonts w:ascii="Arial" w:hAnsi="Arial" w:cs="Arial"/>
              </w:rPr>
            </w:pPr>
            <w:r w:rsidRPr="004D56E5">
              <w:rPr>
                <w:rFonts w:ascii="Arial" w:hAnsi="Arial" w:cs="Arial"/>
              </w:rPr>
              <w:t>Nakłady inwestycyjne</w:t>
            </w:r>
          </w:p>
          <w:p w14:paraId="18343F42" w14:textId="77777777" w:rsidR="00505FDF" w:rsidRPr="004D56E5" w:rsidRDefault="00505FDF" w:rsidP="00505FDF">
            <w:pPr>
              <w:autoSpaceDE w:val="0"/>
              <w:autoSpaceDN w:val="0"/>
              <w:adjustRightInd w:val="0"/>
              <w:spacing w:after="0" w:line="240" w:lineRule="atLeast"/>
              <w:ind w:left="85"/>
              <w:rPr>
                <w:rFonts w:ascii="Arial" w:hAnsi="Arial" w:cs="Arial"/>
              </w:rPr>
            </w:pPr>
          </w:p>
        </w:tc>
        <w:tc>
          <w:tcPr>
            <w:tcW w:w="1985" w:type="dxa"/>
            <w:shd w:val="clear" w:color="auto" w:fill="auto"/>
            <w:vAlign w:val="center"/>
          </w:tcPr>
          <w:p w14:paraId="276B9774" w14:textId="77777777" w:rsidR="00505FDF" w:rsidRPr="004D56E5" w:rsidRDefault="00505FDF" w:rsidP="00505FDF">
            <w:pPr>
              <w:autoSpaceDE w:val="0"/>
              <w:autoSpaceDN w:val="0"/>
              <w:adjustRightInd w:val="0"/>
              <w:spacing w:after="0" w:line="240" w:lineRule="atLeast"/>
              <w:ind w:left="36"/>
              <w:jc w:val="center"/>
              <w:rPr>
                <w:rFonts w:ascii="Arial" w:hAnsi="Arial" w:cs="Arial"/>
              </w:rPr>
            </w:pPr>
            <w:r w:rsidRPr="004D56E5">
              <w:rPr>
                <w:rFonts w:ascii="Arial" w:hAnsi="Arial" w:cs="Arial"/>
              </w:rPr>
              <w:t>pierwsze ryzyko</w:t>
            </w:r>
          </w:p>
        </w:tc>
        <w:tc>
          <w:tcPr>
            <w:tcW w:w="2835" w:type="dxa"/>
            <w:shd w:val="clear" w:color="auto" w:fill="auto"/>
            <w:vAlign w:val="center"/>
          </w:tcPr>
          <w:p w14:paraId="659DF3C3" w14:textId="41286A8A" w:rsidR="00505FDF" w:rsidRPr="004D56E5" w:rsidRDefault="00505FDF" w:rsidP="00505FDF">
            <w:pPr>
              <w:autoSpaceDE w:val="0"/>
              <w:spacing w:after="0"/>
              <w:ind w:right="142"/>
              <w:rPr>
                <w:rFonts w:ascii="Arial" w:hAnsi="Arial" w:cs="Arial"/>
              </w:rPr>
            </w:pPr>
            <w:r w:rsidRPr="004D56E5">
              <w:rPr>
                <w:rFonts w:ascii="Arial" w:hAnsi="Arial" w:cs="Arial"/>
              </w:rPr>
              <w:t xml:space="preserve">wartości odtworzeniowej </w:t>
            </w:r>
          </w:p>
        </w:tc>
        <w:tc>
          <w:tcPr>
            <w:tcW w:w="2126" w:type="dxa"/>
            <w:shd w:val="clear" w:color="auto" w:fill="auto"/>
            <w:vAlign w:val="center"/>
          </w:tcPr>
          <w:p w14:paraId="779D69A3" w14:textId="77777777" w:rsidR="00505FDF" w:rsidRPr="004D56E5" w:rsidRDefault="00505FDF" w:rsidP="00505FDF">
            <w:pPr>
              <w:autoSpaceDE w:val="0"/>
              <w:autoSpaceDN w:val="0"/>
              <w:adjustRightInd w:val="0"/>
              <w:spacing w:after="0" w:line="240" w:lineRule="atLeast"/>
              <w:ind w:left="360"/>
              <w:jc w:val="right"/>
              <w:rPr>
                <w:rFonts w:ascii="Arial" w:hAnsi="Arial" w:cs="Arial"/>
              </w:rPr>
            </w:pPr>
            <w:r w:rsidRPr="004D56E5">
              <w:rPr>
                <w:rFonts w:ascii="Arial" w:hAnsi="Arial" w:cs="Arial"/>
              </w:rPr>
              <w:t xml:space="preserve">50 000,00 </w:t>
            </w:r>
          </w:p>
        </w:tc>
      </w:tr>
      <w:tr w:rsidR="00505FDF" w:rsidRPr="004D56E5" w14:paraId="25C5EB09" w14:textId="77777777" w:rsidTr="00E8755F">
        <w:trPr>
          <w:trHeight w:val="284"/>
        </w:trPr>
        <w:tc>
          <w:tcPr>
            <w:tcW w:w="496" w:type="dxa"/>
            <w:shd w:val="clear" w:color="auto" w:fill="auto"/>
            <w:vAlign w:val="center"/>
          </w:tcPr>
          <w:p w14:paraId="7AFD8746" w14:textId="77777777" w:rsidR="00505FDF" w:rsidRPr="004D56E5" w:rsidRDefault="00E8755F" w:rsidP="00505FDF">
            <w:pPr>
              <w:autoSpaceDE w:val="0"/>
              <w:autoSpaceDN w:val="0"/>
              <w:adjustRightInd w:val="0"/>
              <w:spacing w:after="0" w:line="240" w:lineRule="atLeast"/>
              <w:ind w:left="360" w:hanging="360"/>
              <w:jc w:val="center"/>
              <w:rPr>
                <w:rFonts w:ascii="Arial" w:hAnsi="Arial" w:cs="Arial"/>
              </w:rPr>
            </w:pPr>
            <w:r>
              <w:rPr>
                <w:rFonts w:ascii="Arial" w:hAnsi="Arial" w:cs="Arial"/>
              </w:rPr>
              <w:t>5</w:t>
            </w:r>
            <w:r w:rsidR="00505FDF" w:rsidRPr="004D56E5">
              <w:rPr>
                <w:rFonts w:ascii="Arial" w:hAnsi="Arial" w:cs="Arial"/>
              </w:rPr>
              <w:t>.</w:t>
            </w:r>
          </w:p>
        </w:tc>
        <w:tc>
          <w:tcPr>
            <w:tcW w:w="2551" w:type="dxa"/>
            <w:shd w:val="clear" w:color="auto" w:fill="auto"/>
            <w:vAlign w:val="center"/>
          </w:tcPr>
          <w:p w14:paraId="6B3B8722" w14:textId="77777777" w:rsidR="00505FDF" w:rsidRPr="004D56E5" w:rsidRDefault="00505FDF" w:rsidP="00505FDF">
            <w:pPr>
              <w:autoSpaceDE w:val="0"/>
              <w:autoSpaceDN w:val="0"/>
              <w:adjustRightInd w:val="0"/>
              <w:spacing w:after="0" w:line="240" w:lineRule="atLeast"/>
              <w:ind w:left="85"/>
              <w:rPr>
                <w:rFonts w:ascii="Arial" w:hAnsi="Arial" w:cs="Arial"/>
              </w:rPr>
            </w:pPr>
            <w:r w:rsidRPr="004D56E5">
              <w:rPr>
                <w:rFonts w:ascii="Arial" w:hAnsi="Arial" w:cs="Arial"/>
              </w:rPr>
              <w:t>Gotówka</w:t>
            </w:r>
          </w:p>
          <w:p w14:paraId="65BC032F" w14:textId="77777777" w:rsidR="00505FDF" w:rsidRPr="004D56E5" w:rsidRDefault="00505FDF" w:rsidP="00505FDF">
            <w:pPr>
              <w:autoSpaceDE w:val="0"/>
              <w:autoSpaceDN w:val="0"/>
              <w:adjustRightInd w:val="0"/>
              <w:spacing w:after="0" w:line="240" w:lineRule="atLeast"/>
              <w:ind w:left="85"/>
              <w:rPr>
                <w:rFonts w:ascii="Arial" w:hAnsi="Arial" w:cs="Arial"/>
              </w:rPr>
            </w:pPr>
            <w:r w:rsidRPr="004D56E5">
              <w:rPr>
                <w:rFonts w:ascii="Arial" w:hAnsi="Arial" w:cs="Arial"/>
              </w:rPr>
              <w:t>(w lokalu oraz w transporcie)</w:t>
            </w:r>
          </w:p>
          <w:p w14:paraId="78D30833" w14:textId="77777777" w:rsidR="00505FDF" w:rsidRPr="004D56E5" w:rsidRDefault="00505FDF" w:rsidP="00505FDF">
            <w:pPr>
              <w:autoSpaceDE w:val="0"/>
              <w:autoSpaceDN w:val="0"/>
              <w:adjustRightInd w:val="0"/>
              <w:spacing w:after="0" w:line="240" w:lineRule="atLeast"/>
              <w:ind w:left="85"/>
              <w:rPr>
                <w:rFonts w:ascii="Arial" w:hAnsi="Arial" w:cs="Arial"/>
              </w:rPr>
            </w:pPr>
          </w:p>
        </w:tc>
        <w:tc>
          <w:tcPr>
            <w:tcW w:w="1985" w:type="dxa"/>
            <w:shd w:val="clear" w:color="auto" w:fill="auto"/>
            <w:vAlign w:val="center"/>
          </w:tcPr>
          <w:p w14:paraId="52EE7C78" w14:textId="77777777" w:rsidR="00505FDF" w:rsidRPr="004D56E5" w:rsidRDefault="00505FDF" w:rsidP="00505FDF">
            <w:pPr>
              <w:autoSpaceDE w:val="0"/>
              <w:autoSpaceDN w:val="0"/>
              <w:adjustRightInd w:val="0"/>
              <w:spacing w:after="0" w:line="240" w:lineRule="atLeast"/>
              <w:ind w:left="36"/>
              <w:jc w:val="center"/>
              <w:rPr>
                <w:rFonts w:ascii="Arial" w:hAnsi="Arial" w:cs="Arial"/>
              </w:rPr>
            </w:pPr>
            <w:r w:rsidRPr="004D56E5">
              <w:rPr>
                <w:rFonts w:ascii="Arial" w:hAnsi="Arial" w:cs="Arial"/>
              </w:rPr>
              <w:t>pierwsze ryzyko</w:t>
            </w:r>
          </w:p>
        </w:tc>
        <w:tc>
          <w:tcPr>
            <w:tcW w:w="2835" w:type="dxa"/>
            <w:shd w:val="clear" w:color="auto" w:fill="auto"/>
            <w:vAlign w:val="center"/>
          </w:tcPr>
          <w:p w14:paraId="2229EFD2" w14:textId="77777777" w:rsidR="00505FDF" w:rsidRPr="004D56E5" w:rsidRDefault="00505FDF" w:rsidP="00505FDF">
            <w:pPr>
              <w:autoSpaceDE w:val="0"/>
              <w:spacing w:after="0"/>
              <w:ind w:right="142"/>
              <w:rPr>
                <w:rFonts w:ascii="Arial" w:hAnsi="Arial" w:cs="Arial"/>
              </w:rPr>
            </w:pPr>
            <w:r w:rsidRPr="004D56E5">
              <w:rPr>
                <w:rFonts w:ascii="Arial" w:hAnsi="Arial" w:cs="Arial"/>
              </w:rPr>
              <w:t>wartości nominalnej</w:t>
            </w:r>
          </w:p>
        </w:tc>
        <w:tc>
          <w:tcPr>
            <w:tcW w:w="2126" w:type="dxa"/>
            <w:shd w:val="clear" w:color="auto" w:fill="auto"/>
            <w:vAlign w:val="center"/>
          </w:tcPr>
          <w:p w14:paraId="3DE2182A" w14:textId="77777777" w:rsidR="00505FDF" w:rsidRPr="004D56E5" w:rsidRDefault="00505FDF" w:rsidP="00505FDF">
            <w:pPr>
              <w:autoSpaceDE w:val="0"/>
              <w:autoSpaceDN w:val="0"/>
              <w:adjustRightInd w:val="0"/>
              <w:spacing w:after="0" w:line="240" w:lineRule="atLeast"/>
              <w:ind w:left="360"/>
              <w:jc w:val="right"/>
              <w:rPr>
                <w:rFonts w:ascii="Arial" w:hAnsi="Arial" w:cs="Arial"/>
              </w:rPr>
            </w:pPr>
            <w:r w:rsidRPr="004D56E5">
              <w:rPr>
                <w:rFonts w:ascii="Arial" w:hAnsi="Arial" w:cs="Arial"/>
              </w:rPr>
              <w:t xml:space="preserve">10 000,00 </w:t>
            </w:r>
          </w:p>
        </w:tc>
      </w:tr>
      <w:tr w:rsidR="00505FDF" w:rsidRPr="004D56E5" w14:paraId="2BCA99A3" w14:textId="77777777" w:rsidTr="00E8755F">
        <w:trPr>
          <w:trHeight w:val="284"/>
        </w:trPr>
        <w:tc>
          <w:tcPr>
            <w:tcW w:w="496" w:type="dxa"/>
            <w:shd w:val="clear" w:color="auto" w:fill="auto"/>
            <w:vAlign w:val="center"/>
          </w:tcPr>
          <w:p w14:paraId="34D681B3" w14:textId="77777777" w:rsidR="00505FDF" w:rsidRPr="004D56E5" w:rsidRDefault="00E8755F" w:rsidP="00505FDF">
            <w:pPr>
              <w:autoSpaceDE w:val="0"/>
              <w:autoSpaceDN w:val="0"/>
              <w:adjustRightInd w:val="0"/>
              <w:spacing w:after="0" w:line="240" w:lineRule="atLeast"/>
              <w:ind w:left="360" w:hanging="360"/>
              <w:jc w:val="center"/>
              <w:rPr>
                <w:rFonts w:ascii="Arial" w:hAnsi="Arial" w:cs="Arial"/>
              </w:rPr>
            </w:pPr>
            <w:r>
              <w:rPr>
                <w:rFonts w:ascii="Arial" w:hAnsi="Arial" w:cs="Arial"/>
              </w:rPr>
              <w:t>6</w:t>
            </w:r>
            <w:r w:rsidR="00505FDF" w:rsidRPr="004D56E5">
              <w:rPr>
                <w:rFonts w:ascii="Arial" w:hAnsi="Arial" w:cs="Arial"/>
              </w:rPr>
              <w:t>.</w:t>
            </w:r>
          </w:p>
        </w:tc>
        <w:tc>
          <w:tcPr>
            <w:tcW w:w="2551" w:type="dxa"/>
            <w:shd w:val="clear" w:color="auto" w:fill="auto"/>
            <w:vAlign w:val="center"/>
          </w:tcPr>
          <w:p w14:paraId="243A8A2B" w14:textId="77777777" w:rsidR="00505FDF" w:rsidRPr="004D56E5" w:rsidRDefault="00505FDF" w:rsidP="00505FDF">
            <w:pPr>
              <w:autoSpaceDE w:val="0"/>
              <w:autoSpaceDN w:val="0"/>
              <w:adjustRightInd w:val="0"/>
              <w:spacing w:after="0" w:line="240" w:lineRule="atLeast"/>
              <w:ind w:left="85"/>
              <w:rPr>
                <w:rFonts w:ascii="Arial" w:hAnsi="Arial" w:cs="Arial"/>
              </w:rPr>
            </w:pPr>
            <w:r w:rsidRPr="004D56E5">
              <w:rPr>
                <w:rFonts w:ascii="Arial" w:hAnsi="Arial" w:cs="Arial"/>
              </w:rPr>
              <w:t>Mienie osób trzecich</w:t>
            </w:r>
          </w:p>
        </w:tc>
        <w:tc>
          <w:tcPr>
            <w:tcW w:w="1985" w:type="dxa"/>
            <w:shd w:val="clear" w:color="auto" w:fill="auto"/>
            <w:vAlign w:val="center"/>
          </w:tcPr>
          <w:p w14:paraId="74D35ACD" w14:textId="77777777" w:rsidR="00505FDF" w:rsidRPr="004D56E5" w:rsidRDefault="00505FDF" w:rsidP="00505FDF">
            <w:pPr>
              <w:autoSpaceDE w:val="0"/>
              <w:autoSpaceDN w:val="0"/>
              <w:adjustRightInd w:val="0"/>
              <w:spacing w:after="0" w:line="240" w:lineRule="atLeast"/>
              <w:ind w:left="36"/>
              <w:jc w:val="center"/>
              <w:rPr>
                <w:rFonts w:ascii="Arial" w:hAnsi="Arial" w:cs="Arial"/>
              </w:rPr>
            </w:pPr>
            <w:r w:rsidRPr="004D56E5">
              <w:rPr>
                <w:rFonts w:ascii="Arial" w:hAnsi="Arial" w:cs="Arial"/>
              </w:rPr>
              <w:t>sumy stałe</w:t>
            </w:r>
          </w:p>
        </w:tc>
        <w:tc>
          <w:tcPr>
            <w:tcW w:w="2835" w:type="dxa"/>
            <w:shd w:val="clear" w:color="auto" w:fill="auto"/>
            <w:vAlign w:val="center"/>
          </w:tcPr>
          <w:p w14:paraId="6B4F59BD" w14:textId="77777777" w:rsidR="00505FDF" w:rsidRPr="004D56E5" w:rsidRDefault="00505FDF" w:rsidP="00505FDF">
            <w:pPr>
              <w:autoSpaceDE w:val="0"/>
              <w:spacing w:after="0"/>
              <w:ind w:right="142"/>
              <w:rPr>
                <w:rFonts w:ascii="Arial" w:hAnsi="Arial" w:cs="Arial"/>
              </w:rPr>
            </w:pPr>
          </w:p>
          <w:p w14:paraId="5E329DD2" w14:textId="77777777" w:rsidR="00505FDF" w:rsidRPr="004D56E5" w:rsidRDefault="00505FDF" w:rsidP="00505FDF">
            <w:pPr>
              <w:autoSpaceDE w:val="0"/>
              <w:spacing w:after="0"/>
              <w:ind w:right="142"/>
              <w:rPr>
                <w:rFonts w:ascii="Arial" w:hAnsi="Arial" w:cs="Arial"/>
              </w:rPr>
            </w:pPr>
            <w:r w:rsidRPr="004D56E5">
              <w:rPr>
                <w:rFonts w:ascii="Arial" w:hAnsi="Arial" w:cs="Arial"/>
              </w:rPr>
              <w:t>wartości rzeczywistej</w:t>
            </w:r>
          </w:p>
          <w:p w14:paraId="56DD6C5C" w14:textId="77777777" w:rsidR="00505FDF" w:rsidRPr="004D56E5" w:rsidRDefault="00505FDF" w:rsidP="00505FDF">
            <w:pPr>
              <w:autoSpaceDE w:val="0"/>
              <w:spacing w:after="0"/>
              <w:ind w:right="142"/>
              <w:rPr>
                <w:rFonts w:ascii="Arial" w:hAnsi="Arial" w:cs="Arial"/>
              </w:rPr>
            </w:pPr>
          </w:p>
        </w:tc>
        <w:tc>
          <w:tcPr>
            <w:tcW w:w="2126" w:type="dxa"/>
            <w:shd w:val="clear" w:color="auto" w:fill="auto"/>
            <w:vAlign w:val="center"/>
          </w:tcPr>
          <w:p w14:paraId="0792F4EB" w14:textId="77777777" w:rsidR="00505FDF" w:rsidRPr="004D56E5" w:rsidRDefault="00505FDF" w:rsidP="00505FDF">
            <w:pPr>
              <w:autoSpaceDE w:val="0"/>
              <w:autoSpaceDN w:val="0"/>
              <w:adjustRightInd w:val="0"/>
              <w:spacing w:after="0" w:line="240" w:lineRule="atLeast"/>
              <w:ind w:left="360"/>
              <w:jc w:val="right"/>
              <w:rPr>
                <w:rFonts w:ascii="Arial" w:hAnsi="Arial" w:cs="Arial"/>
              </w:rPr>
            </w:pPr>
            <w:r w:rsidRPr="004D56E5">
              <w:rPr>
                <w:rFonts w:ascii="Arial" w:hAnsi="Arial" w:cs="Arial"/>
              </w:rPr>
              <w:t>100 000,00</w:t>
            </w:r>
          </w:p>
        </w:tc>
      </w:tr>
      <w:tr w:rsidR="00505FDF" w:rsidRPr="004D56E5" w14:paraId="05A7F5CA" w14:textId="77777777" w:rsidTr="00E8755F">
        <w:trPr>
          <w:trHeight w:val="284"/>
        </w:trPr>
        <w:tc>
          <w:tcPr>
            <w:tcW w:w="496" w:type="dxa"/>
            <w:shd w:val="clear" w:color="auto" w:fill="auto"/>
            <w:vAlign w:val="center"/>
          </w:tcPr>
          <w:p w14:paraId="1674D9E2" w14:textId="77777777" w:rsidR="00505FDF" w:rsidRPr="004D56E5" w:rsidRDefault="00E8755F" w:rsidP="00505FDF">
            <w:pPr>
              <w:autoSpaceDE w:val="0"/>
              <w:autoSpaceDN w:val="0"/>
              <w:adjustRightInd w:val="0"/>
              <w:spacing w:after="0" w:line="240" w:lineRule="atLeast"/>
              <w:ind w:left="360" w:hanging="360"/>
              <w:jc w:val="center"/>
              <w:rPr>
                <w:rFonts w:ascii="Arial" w:hAnsi="Arial" w:cs="Arial"/>
              </w:rPr>
            </w:pPr>
            <w:r>
              <w:rPr>
                <w:rFonts w:ascii="Arial" w:hAnsi="Arial" w:cs="Arial"/>
              </w:rPr>
              <w:t>7</w:t>
            </w:r>
            <w:r w:rsidR="00505FDF" w:rsidRPr="004D56E5">
              <w:rPr>
                <w:rFonts w:ascii="Arial" w:hAnsi="Arial" w:cs="Arial"/>
              </w:rPr>
              <w:t>.</w:t>
            </w:r>
          </w:p>
        </w:tc>
        <w:tc>
          <w:tcPr>
            <w:tcW w:w="2551" w:type="dxa"/>
            <w:shd w:val="clear" w:color="auto" w:fill="auto"/>
            <w:vAlign w:val="center"/>
          </w:tcPr>
          <w:p w14:paraId="1BD77A83" w14:textId="53B5B148" w:rsidR="00505FDF" w:rsidRPr="004D56E5" w:rsidRDefault="008448B5" w:rsidP="00505FDF">
            <w:pPr>
              <w:autoSpaceDE w:val="0"/>
              <w:autoSpaceDN w:val="0"/>
              <w:adjustRightInd w:val="0"/>
              <w:spacing w:after="0" w:line="240" w:lineRule="atLeast"/>
              <w:ind w:left="85"/>
              <w:rPr>
                <w:rFonts w:ascii="Arial" w:hAnsi="Arial" w:cs="Arial"/>
              </w:rPr>
            </w:pPr>
            <w:r>
              <w:rPr>
                <w:rFonts w:ascii="Arial" w:hAnsi="Arial" w:cs="Arial"/>
              </w:rPr>
              <w:t xml:space="preserve">Mienie pracownicze </w:t>
            </w:r>
            <w:r>
              <w:rPr>
                <w:rFonts w:ascii="Arial" w:hAnsi="Arial" w:cs="Arial"/>
              </w:rPr>
              <w:br/>
              <w:t>(2</w:t>
            </w:r>
            <w:r w:rsidR="008C7B57">
              <w:rPr>
                <w:rFonts w:ascii="Arial" w:hAnsi="Arial" w:cs="Arial"/>
              </w:rPr>
              <w:t>55</w:t>
            </w:r>
            <w:r w:rsidR="00505FDF" w:rsidRPr="004D56E5">
              <w:rPr>
                <w:rFonts w:ascii="Arial" w:hAnsi="Arial" w:cs="Arial"/>
              </w:rPr>
              <w:t xml:space="preserve"> osób * 500,00 zł)</w:t>
            </w:r>
          </w:p>
        </w:tc>
        <w:tc>
          <w:tcPr>
            <w:tcW w:w="1985" w:type="dxa"/>
            <w:shd w:val="clear" w:color="auto" w:fill="auto"/>
            <w:vAlign w:val="center"/>
          </w:tcPr>
          <w:p w14:paraId="3483AB0A" w14:textId="77777777" w:rsidR="00505FDF" w:rsidRPr="004D56E5" w:rsidRDefault="00505FDF" w:rsidP="00505FDF">
            <w:pPr>
              <w:autoSpaceDE w:val="0"/>
              <w:autoSpaceDN w:val="0"/>
              <w:adjustRightInd w:val="0"/>
              <w:spacing w:after="0" w:line="240" w:lineRule="atLeast"/>
              <w:ind w:left="36"/>
              <w:jc w:val="center"/>
              <w:rPr>
                <w:rFonts w:ascii="Arial" w:hAnsi="Arial" w:cs="Arial"/>
              </w:rPr>
            </w:pPr>
            <w:r w:rsidRPr="004D56E5">
              <w:rPr>
                <w:rFonts w:ascii="Arial" w:hAnsi="Arial" w:cs="Arial"/>
              </w:rPr>
              <w:t>pierwsze ryzyko</w:t>
            </w:r>
          </w:p>
        </w:tc>
        <w:tc>
          <w:tcPr>
            <w:tcW w:w="2835" w:type="dxa"/>
            <w:shd w:val="clear" w:color="auto" w:fill="auto"/>
            <w:vAlign w:val="center"/>
          </w:tcPr>
          <w:p w14:paraId="3A4561FE" w14:textId="77777777" w:rsidR="00505FDF" w:rsidRPr="004D56E5" w:rsidRDefault="00505FDF" w:rsidP="00505FDF">
            <w:pPr>
              <w:autoSpaceDE w:val="0"/>
              <w:spacing w:after="0"/>
              <w:ind w:right="142"/>
              <w:rPr>
                <w:rFonts w:ascii="Arial" w:hAnsi="Arial" w:cs="Arial"/>
              </w:rPr>
            </w:pPr>
          </w:p>
          <w:p w14:paraId="12CD326E" w14:textId="77777777" w:rsidR="00505FDF" w:rsidRPr="004D56E5" w:rsidRDefault="00505FDF" w:rsidP="00505FDF">
            <w:pPr>
              <w:autoSpaceDE w:val="0"/>
              <w:spacing w:after="0"/>
              <w:ind w:right="142"/>
              <w:rPr>
                <w:rFonts w:ascii="Arial" w:hAnsi="Arial" w:cs="Arial"/>
              </w:rPr>
            </w:pPr>
            <w:r w:rsidRPr="004D56E5">
              <w:rPr>
                <w:rFonts w:ascii="Arial" w:hAnsi="Arial" w:cs="Arial"/>
              </w:rPr>
              <w:t>wartości rzeczywistej</w:t>
            </w:r>
          </w:p>
          <w:p w14:paraId="651461AD" w14:textId="77777777" w:rsidR="00505FDF" w:rsidRPr="004D56E5" w:rsidRDefault="00505FDF" w:rsidP="00505FDF">
            <w:pPr>
              <w:autoSpaceDE w:val="0"/>
              <w:spacing w:after="0"/>
              <w:ind w:right="142"/>
              <w:rPr>
                <w:rFonts w:ascii="Arial" w:hAnsi="Arial" w:cs="Arial"/>
              </w:rPr>
            </w:pPr>
          </w:p>
        </w:tc>
        <w:tc>
          <w:tcPr>
            <w:tcW w:w="2126" w:type="dxa"/>
            <w:shd w:val="clear" w:color="auto" w:fill="auto"/>
            <w:vAlign w:val="center"/>
          </w:tcPr>
          <w:p w14:paraId="59F42122" w14:textId="3A9EC66F" w:rsidR="00505FDF" w:rsidRPr="004D56E5" w:rsidRDefault="008C7B57" w:rsidP="00505FDF">
            <w:pPr>
              <w:autoSpaceDE w:val="0"/>
              <w:autoSpaceDN w:val="0"/>
              <w:adjustRightInd w:val="0"/>
              <w:spacing w:after="0" w:line="240" w:lineRule="atLeast"/>
              <w:ind w:left="360"/>
              <w:jc w:val="right"/>
              <w:rPr>
                <w:rFonts w:ascii="Arial" w:hAnsi="Arial" w:cs="Arial"/>
              </w:rPr>
            </w:pPr>
            <w:r>
              <w:rPr>
                <w:rFonts w:ascii="Arial" w:hAnsi="Arial" w:cs="Arial"/>
              </w:rPr>
              <w:t>127 500</w:t>
            </w:r>
            <w:r w:rsidR="00505FDF" w:rsidRPr="004D56E5">
              <w:rPr>
                <w:rFonts w:ascii="Arial" w:hAnsi="Arial" w:cs="Arial"/>
              </w:rPr>
              <w:t>,00</w:t>
            </w:r>
          </w:p>
        </w:tc>
      </w:tr>
      <w:tr w:rsidR="00505FDF" w:rsidRPr="004D56E5" w14:paraId="25718874" w14:textId="77777777" w:rsidTr="00E8755F">
        <w:trPr>
          <w:trHeight w:val="284"/>
        </w:trPr>
        <w:tc>
          <w:tcPr>
            <w:tcW w:w="496" w:type="dxa"/>
            <w:shd w:val="clear" w:color="auto" w:fill="auto"/>
            <w:vAlign w:val="center"/>
          </w:tcPr>
          <w:p w14:paraId="178CF118" w14:textId="77777777" w:rsidR="00505FDF" w:rsidRPr="004D56E5" w:rsidRDefault="00E8755F" w:rsidP="00505FDF">
            <w:pPr>
              <w:autoSpaceDE w:val="0"/>
              <w:autoSpaceDN w:val="0"/>
              <w:adjustRightInd w:val="0"/>
              <w:spacing w:after="0" w:line="240" w:lineRule="atLeast"/>
              <w:ind w:left="360" w:hanging="360"/>
              <w:jc w:val="center"/>
              <w:rPr>
                <w:rFonts w:ascii="Arial" w:hAnsi="Arial" w:cs="Arial"/>
              </w:rPr>
            </w:pPr>
            <w:r>
              <w:rPr>
                <w:rFonts w:ascii="Arial" w:hAnsi="Arial" w:cs="Arial"/>
              </w:rPr>
              <w:t>8</w:t>
            </w:r>
            <w:r w:rsidR="00505FDF" w:rsidRPr="004D56E5">
              <w:rPr>
                <w:rFonts w:ascii="Arial" w:hAnsi="Arial" w:cs="Arial"/>
              </w:rPr>
              <w:t>.</w:t>
            </w:r>
          </w:p>
        </w:tc>
        <w:tc>
          <w:tcPr>
            <w:tcW w:w="2551" w:type="dxa"/>
            <w:shd w:val="clear" w:color="auto" w:fill="auto"/>
            <w:vAlign w:val="center"/>
          </w:tcPr>
          <w:p w14:paraId="1509EDBA" w14:textId="77777777" w:rsidR="00505FDF" w:rsidRPr="004D56E5" w:rsidRDefault="00505FDF" w:rsidP="00505FDF">
            <w:pPr>
              <w:autoSpaceDE w:val="0"/>
              <w:autoSpaceDN w:val="0"/>
              <w:adjustRightInd w:val="0"/>
              <w:spacing w:after="0" w:line="240" w:lineRule="atLeast"/>
              <w:ind w:left="85"/>
              <w:rPr>
                <w:rFonts w:ascii="Arial" w:hAnsi="Arial" w:cs="Arial"/>
              </w:rPr>
            </w:pPr>
            <w:r w:rsidRPr="004D56E5">
              <w:rPr>
                <w:rFonts w:ascii="Arial" w:hAnsi="Arial" w:cs="Arial"/>
              </w:rPr>
              <w:t>Suma prewencyjna</w:t>
            </w:r>
          </w:p>
        </w:tc>
        <w:tc>
          <w:tcPr>
            <w:tcW w:w="1985" w:type="dxa"/>
            <w:shd w:val="clear" w:color="auto" w:fill="auto"/>
            <w:vAlign w:val="center"/>
          </w:tcPr>
          <w:p w14:paraId="38F1C167" w14:textId="77777777" w:rsidR="00505FDF" w:rsidRPr="004D56E5" w:rsidRDefault="00505FDF" w:rsidP="00505FDF">
            <w:pPr>
              <w:autoSpaceDE w:val="0"/>
              <w:autoSpaceDN w:val="0"/>
              <w:adjustRightInd w:val="0"/>
              <w:spacing w:after="0" w:line="240" w:lineRule="atLeast"/>
              <w:ind w:left="36"/>
              <w:jc w:val="center"/>
              <w:rPr>
                <w:rFonts w:ascii="Arial" w:hAnsi="Arial" w:cs="Arial"/>
              </w:rPr>
            </w:pPr>
            <w:r w:rsidRPr="004D56E5">
              <w:rPr>
                <w:rFonts w:ascii="Arial" w:hAnsi="Arial" w:cs="Arial"/>
              </w:rPr>
              <w:t>pierwsze ryzyko</w:t>
            </w:r>
          </w:p>
        </w:tc>
        <w:tc>
          <w:tcPr>
            <w:tcW w:w="2835" w:type="dxa"/>
            <w:shd w:val="clear" w:color="auto" w:fill="auto"/>
            <w:vAlign w:val="center"/>
          </w:tcPr>
          <w:p w14:paraId="2D95552D" w14:textId="77777777" w:rsidR="00505FDF" w:rsidRPr="004D56E5" w:rsidRDefault="00505FDF" w:rsidP="00505FDF">
            <w:pPr>
              <w:autoSpaceDE w:val="0"/>
              <w:spacing w:after="0"/>
              <w:ind w:right="142"/>
              <w:jc w:val="center"/>
              <w:rPr>
                <w:rFonts w:ascii="Arial" w:hAnsi="Arial" w:cs="Arial"/>
              </w:rPr>
            </w:pPr>
          </w:p>
          <w:p w14:paraId="54F16122" w14:textId="77777777" w:rsidR="00505FDF" w:rsidRPr="004D56E5" w:rsidRDefault="00505FDF" w:rsidP="00505FDF">
            <w:pPr>
              <w:autoSpaceDE w:val="0"/>
              <w:spacing w:after="0"/>
              <w:ind w:right="142"/>
              <w:jc w:val="center"/>
              <w:rPr>
                <w:rFonts w:ascii="Arial" w:hAnsi="Arial" w:cs="Arial"/>
              </w:rPr>
            </w:pPr>
            <w:r w:rsidRPr="004D56E5">
              <w:rPr>
                <w:rFonts w:ascii="Arial" w:hAnsi="Arial" w:cs="Arial"/>
              </w:rPr>
              <w:t>-</w:t>
            </w:r>
          </w:p>
          <w:p w14:paraId="4B28419F" w14:textId="77777777" w:rsidR="00505FDF" w:rsidRPr="004D56E5" w:rsidRDefault="00505FDF" w:rsidP="00505FDF">
            <w:pPr>
              <w:autoSpaceDE w:val="0"/>
              <w:spacing w:after="0"/>
              <w:ind w:right="142"/>
              <w:jc w:val="center"/>
              <w:rPr>
                <w:rFonts w:ascii="Arial" w:hAnsi="Arial" w:cs="Arial"/>
              </w:rPr>
            </w:pPr>
          </w:p>
        </w:tc>
        <w:tc>
          <w:tcPr>
            <w:tcW w:w="2126" w:type="dxa"/>
            <w:shd w:val="clear" w:color="auto" w:fill="auto"/>
            <w:vAlign w:val="center"/>
          </w:tcPr>
          <w:p w14:paraId="626A5CA8" w14:textId="77777777" w:rsidR="00505FDF" w:rsidRPr="004D56E5" w:rsidRDefault="00505FDF" w:rsidP="00505FDF">
            <w:pPr>
              <w:autoSpaceDE w:val="0"/>
              <w:autoSpaceDN w:val="0"/>
              <w:adjustRightInd w:val="0"/>
              <w:spacing w:after="0" w:line="240" w:lineRule="atLeast"/>
              <w:ind w:left="360"/>
              <w:jc w:val="right"/>
              <w:rPr>
                <w:rFonts w:ascii="Arial" w:hAnsi="Arial" w:cs="Arial"/>
              </w:rPr>
            </w:pPr>
            <w:r w:rsidRPr="004D56E5">
              <w:rPr>
                <w:rFonts w:ascii="Arial" w:hAnsi="Arial" w:cs="Arial"/>
              </w:rPr>
              <w:t>1 000 000,00 zł</w:t>
            </w:r>
          </w:p>
        </w:tc>
      </w:tr>
    </w:tbl>
    <w:p w14:paraId="028C4BF2" w14:textId="77777777" w:rsidR="00B92D27" w:rsidRDefault="00B92D27" w:rsidP="00A13A3C">
      <w:pPr>
        <w:spacing w:after="0"/>
        <w:ind w:right="-35"/>
        <w:jc w:val="center"/>
        <w:rPr>
          <w:rFonts w:ascii="Arial" w:hAnsi="Arial" w:cs="Arial"/>
          <w:b/>
          <w:color w:val="DC281E"/>
        </w:rPr>
      </w:pPr>
    </w:p>
    <w:p w14:paraId="4A0CA0E1" w14:textId="77777777" w:rsidR="00B92D27" w:rsidRDefault="00B92D27" w:rsidP="00A13A3C">
      <w:pPr>
        <w:spacing w:after="0"/>
        <w:ind w:right="-35"/>
        <w:jc w:val="center"/>
        <w:rPr>
          <w:rFonts w:ascii="Arial" w:hAnsi="Arial" w:cs="Arial"/>
          <w:b/>
          <w:color w:val="DC281E"/>
        </w:rPr>
      </w:pPr>
    </w:p>
    <w:p w14:paraId="3C9FD54A" w14:textId="77777777" w:rsidR="00B92D27" w:rsidRDefault="00B92D27" w:rsidP="00A13A3C">
      <w:pPr>
        <w:spacing w:after="0"/>
        <w:ind w:right="-35"/>
        <w:jc w:val="center"/>
        <w:rPr>
          <w:rFonts w:ascii="Arial" w:hAnsi="Arial" w:cs="Arial"/>
          <w:b/>
          <w:color w:val="DC281E"/>
        </w:rPr>
      </w:pPr>
    </w:p>
    <w:p w14:paraId="03D867CA" w14:textId="77777777" w:rsidR="00B92D27" w:rsidRDefault="00B92D27" w:rsidP="00A13A3C">
      <w:pPr>
        <w:spacing w:after="0"/>
        <w:ind w:right="-35"/>
        <w:jc w:val="center"/>
        <w:rPr>
          <w:rFonts w:ascii="Arial" w:hAnsi="Arial" w:cs="Arial"/>
          <w:b/>
          <w:color w:val="DC281E"/>
        </w:rPr>
      </w:pPr>
    </w:p>
    <w:p w14:paraId="0AC9EC5B" w14:textId="5AC64881" w:rsidR="00E54C61" w:rsidRPr="004D56E5" w:rsidRDefault="00E54C61" w:rsidP="00A13A3C">
      <w:pPr>
        <w:spacing w:after="0"/>
        <w:ind w:right="-35"/>
        <w:jc w:val="center"/>
        <w:rPr>
          <w:rFonts w:ascii="Arial" w:hAnsi="Arial" w:cs="Arial"/>
          <w:b/>
          <w:color w:val="DC281E"/>
        </w:rPr>
      </w:pPr>
      <w:r w:rsidRPr="004D56E5">
        <w:rPr>
          <w:rFonts w:ascii="Arial" w:hAnsi="Arial" w:cs="Arial"/>
          <w:b/>
          <w:color w:val="DC281E"/>
        </w:rPr>
        <w:t>Limity odpowiedzialności dla następujących zdarzeń: kradzież z włamaniem, rabunek, wandalizm/dewastacje</w:t>
      </w:r>
      <w:r w:rsidR="00E76398" w:rsidRPr="004D56E5">
        <w:rPr>
          <w:rFonts w:ascii="Arial" w:hAnsi="Arial" w:cs="Arial"/>
          <w:b/>
          <w:color w:val="DC281E"/>
        </w:rPr>
        <w:t xml:space="preserve"> oraz dodatkowe rozszerzenia.</w:t>
      </w:r>
    </w:p>
    <w:p w14:paraId="7F7D1A06" w14:textId="77777777" w:rsidR="00E54C61" w:rsidRPr="004D56E5" w:rsidRDefault="00E54C61" w:rsidP="001075BD">
      <w:pPr>
        <w:autoSpaceDE w:val="0"/>
        <w:autoSpaceDN w:val="0"/>
        <w:adjustRightInd w:val="0"/>
        <w:spacing w:after="0" w:line="240" w:lineRule="atLeast"/>
        <w:rPr>
          <w:rFonts w:ascii="Arial" w:hAnsi="Arial" w:cs="Arial"/>
          <w:b/>
          <w:color w:val="DC281E"/>
        </w:rPr>
      </w:pPr>
    </w:p>
    <w:tbl>
      <w:tblPr>
        <w:tblpPr w:leftFromText="141" w:rightFromText="141" w:vertAnchor="text" w:horzAnchor="margin" w:tblpXSpec="center" w:tblpY="107"/>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3"/>
        <w:tblLayout w:type="fixed"/>
        <w:tblCellMar>
          <w:left w:w="70" w:type="dxa"/>
          <w:right w:w="70" w:type="dxa"/>
        </w:tblCellMar>
        <w:tblLook w:val="0000" w:firstRow="0" w:lastRow="0" w:firstColumn="0" w:lastColumn="0" w:noHBand="0" w:noVBand="0"/>
      </w:tblPr>
      <w:tblGrid>
        <w:gridCol w:w="496"/>
        <w:gridCol w:w="2551"/>
        <w:gridCol w:w="1985"/>
        <w:gridCol w:w="2693"/>
        <w:gridCol w:w="2198"/>
      </w:tblGrid>
      <w:tr w:rsidR="00E76398" w:rsidRPr="004D56E5" w14:paraId="2FEF3603" w14:textId="77777777" w:rsidTr="00E8755F">
        <w:trPr>
          <w:trHeight w:val="284"/>
        </w:trPr>
        <w:tc>
          <w:tcPr>
            <w:tcW w:w="496" w:type="dxa"/>
            <w:shd w:val="clear" w:color="auto" w:fill="17365D" w:themeFill="text2" w:themeFillShade="BF"/>
            <w:vAlign w:val="center"/>
          </w:tcPr>
          <w:p w14:paraId="7D5C5681" w14:textId="77777777" w:rsidR="00E76398" w:rsidRPr="004D56E5" w:rsidRDefault="00E76398" w:rsidP="00E22FF1">
            <w:pPr>
              <w:autoSpaceDE w:val="0"/>
              <w:autoSpaceDN w:val="0"/>
              <w:adjustRightInd w:val="0"/>
              <w:spacing w:after="0" w:line="240" w:lineRule="atLeast"/>
              <w:ind w:left="36"/>
              <w:jc w:val="center"/>
              <w:rPr>
                <w:rFonts w:ascii="Arial" w:hAnsi="Arial" w:cs="Arial"/>
                <w:b/>
                <w:color w:val="FFFFFF" w:themeColor="background1"/>
              </w:rPr>
            </w:pPr>
            <w:r w:rsidRPr="004D56E5">
              <w:rPr>
                <w:rFonts w:ascii="Arial" w:hAnsi="Arial" w:cs="Arial"/>
                <w:b/>
                <w:color w:val="FFFFFF" w:themeColor="background1"/>
              </w:rPr>
              <w:t>Lp.</w:t>
            </w:r>
          </w:p>
        </w:tc>
        <w:tc>
          <w:tcPr>
            <w:tcW w:w="2551" w:type="dxa"/>
            <w:shd w:val="clear" w:color="auto" w:fill="17365D" w:themeFill="text2" w:themeFillShade="BF"/>
            <w:vAlign w:val="center"/>
          </w:tcPr>
          <w:p w14:paraId="5A6F9CA8" w14:textId="77777777" w:rsidR="00E76398" w:rsidRPr="004D56E5" w:rsidRDefault="00E76398" w:rsidP="00E22FF1">
            <w:pPr>
              <w:autoSpaceDE w:val="0"/>
              <w:autoSpaceDN w:val="0"/>
              <w:adjustRightInd w:val="0"/>
              <w:spacing w:after="0" w:line="240" w:lineRule="atLeast"/>
              <w:ind w:left="36"/>
              <w:jc w:val="center"/>
              <w:rPr>
                <w:rFonts w:ascii="Arial" w:hAnsi="Arial" w:cs="Arial"/>
                <w:b/>
                <w:color w:val="FFFFFF" w:themeColor="background1"/>
              </w:rPr>
            </w:pPr>
            <w:r w:rsidRPr="004D56E5">
              <w:rPr>
                <w:rFonts w:ascii="Arial" w:hAnsi="Arial" w:cs="Arial"/>
                <w:b/>
                <w:color w:val="FFFFFF" w:themeColor="background1"/>
              </w:rPr>
              <w:t>RODZAJ MIENIA</w:t>
            </w:r>
          </w:p>
        </w:tc>
        <w:tc>
          <w:tcPr>
            <w:tcW w:w="1985" w:type="dxa"/>
            <w:shd w:val="clear" w:color="auto" w:fill="17365D" w:themeFill="text2" w:themeFillShade="BF"/>
            <w:vAlign w:val="center"/>
          </w:tcPr>
          <w:p w14:paraId="06D9B45F" w14:textId="77777777" w:rsidR="00E76398" w:rsidRPr="004D56E5" w:rsidRDefault="00E76398" w:rsidP="00E22FF1">
            <w:pPr>
              <w:autoSpaceDE w:val="0"/>
              <w:autoSpaceDN w:val="0"/>
              <w:adjustRightInd w:val="0"/>
              <w:spacing w:after="0" w:line="240" w:lineRule="atLeast"/>
              <w:ind w:left="36"/>
              <w:jc w:val="center"/>
              <w:rPr>
                <w:rFonts w:ascii="Arial" w:hAnsi="Arial" w:cs="Arial"/>
                <w:b/>
                <w:color w:val="FFFFFF" w:themeColor="background1"/>
              </w:rPr>
            </w:pPr>
            <w:r w:rsidRPr="004D56E5">
              <w:rPr>
                <w:rFonts w:ascii="Arial" w:hAnsi="Arial" w:cs="Arial"/>
                <w:b/>
                <w:color w:val="FFFFFF" w:themeColor="background1"/>
              </w:rPr>
              <w:t>SYSTEM UBEZPIECZENIA</w:t>
            </w:r>
          </w:p>
        </w:tc>
        <w:tc>
          <w:tcPr>
            <w:tcW w:w="2693" w:type="dxa"/>
            <w:shd w:val="clear" w:color="auto" w:fill="17365D" w:themeFill="text2" w:themeFillShade="BF"/>
            <w:vAlign w:val="center"/>
          </w:tcPr>
          <w:p w14:paraId="68E96418" w14:textId="77777777" w:rsidR="00E76398" w:rsidRPr="004D56E5" w:rsidRDefault="00E76398" w:rsidP="00E22FF1">
            <w:pPr>
              <w:autoSpaceDE w:val="0"/>
              <w:autoSpaceDN w:val="0"/>
              <w:adjustRightInd w:val="0"/>
              <w:spacing w:after="0" w:line="240" w:lineRule="atLeast"/>
              <w:ind w:left="36"/>
              <w:jc w:val="center"/>
              <w:rPr>
                <w:rFonts w:ascii="Arial" w:hAnsi="Arial" w:cs="Arial"/>
                <w:b/>
                <w:color w:val="FFFFFF" w:themeColor="background1"/>
              </w:rPr>
            </w:pPr>
            <w:r w:rsidRPr="004D56E5">
              <w:rPr>
                <w:rFonts w:ascii="Arial" w:hAnsi="Arial" w:cs="Arial"/>
                <w:b/>
                <w:color w:val="FFFFFF" w:themeColor="background1"/>
              </w:rPr>
              <w:t>SUMA UBEZPIECZENIA USTALONA WEDŁUG</w:t>
            </w:r>
          </w:p>
        </w:tc>
        <w:tc>
          <w:tcPr>
            <w:tcW w:w="2198" w:type="dxa"/>
            <w:shd w:val="clear" w:color="auto" w:fill="17365D" w:themeFill="text2" w:themeFillShade="BF"/>
            <w:vAlign w:val="center"/>
          </w:tcPr>
          <w:p w14:paraId="5CB1E6C7" w14:textId="77777777" w:rsidR="00E76398" w:rsidRPr="004D56E5" w:rsidRDefault="00E76398" w:rsidP="00E22FF1">
            <w:pPr>
              <w:autoSpaceDE w:val="0"/>
              <w:autoSpaceDN w:val="0"/>
              <w:adjustRightInd w:val="0"/>
              <w:spacing w:after="0" w:line="240" w:lineRule="atLeast"/>
              <w:ind w:left="36"/>
              <w:jc w:val="center"/>
              <w:rPr>
                <w:rFonts w:ascii="Arial" w:hAnsi="Arial" w:cs="Arial"/>
                <w:b/>
                <w:color w:val="FFFFFF" w:themeColor="background1"/>
              </w:rPr>
            </w:pPr>
            <w:r w:rsidRPr="004D56E5">
              <w:rPr>
                <w:rFonts w:ascii="Arial" w:hAnsi="Arial" w:cs="Arial"/>
                <w:b/>
                <w:color w:val="FFFFFF" w:themeColor="background1"/>
              </w:rPr>
              <w:t>SUMA UBEZPIECZENIA W [PLN]</w:t>
            </w:r>
          </w:p>
        </w:tc>
      </w:tr>
      <w:tr w:rsidR="005E7C73" w:rsidRPr="004D56E5" w14:paraId="01E956D6" w14:textId="77777777" w:rsidTr="00E8755F">
        <w:trPr>
          <w:trHeight w:val="284"/>
        </w:trPr>
        <w:tc>
          <w:tcPr>
            <w:tcW w:w="496" w:type="dxa"/>
            <w:shd w:val="clear" w:color="auto" w:fill="FFFFFF" w:themeFill="background1"/>
            <w:vAlign w:val="center"/>
          </w:tcPr>
          <w:p w14:paraId="06F7E324" w14:textId="77777777" w:rsidR="005E7C73" w:rsidRPr="004D56E5" w:rsidRDefault="005E7C73" w:rsidP="00FA18ED">
            <w:pPr>
              <w:numPr>
                <w:ilvl w:val="0"/>
                <w:numId w:val="17"/>
              </w:numPr>
              <w:tabs>
                <w:tab w:val="left" w:pos="151"/>
              </w:tabs>
              <w:autoSpaceDE w:val="0"/>
              <w:autoSpaceDN w:val="0"/>
              <w:adjustRightInd w:val="0"/>
              <w:spacing w:after="0" w:line="240" w:lineRule="atLeast"/>
              <w:rPr>
                <w:rFonts w:ascii="Arial" w:hAnsi="Arial" w:cs="Arial"/>
              </w:rPr>
            </w:pPr>
          </w:p>
        </w:tc>
        <w:tc>
          <w:tcPr>
            <w:tcW w:w="2551" w:type="dxa"/>
            <w:shd w:val="clear" w:color="auto" w:fill="FFFFFF" w:themeFill="background1"/>
            <w:vAlign w:val="center"/>
          </w:tcPr>
          <w:p w14:paraId="6ED18B95" w14:textId="77777777" w:rsidR="005E7C73" w:rsidRPr="004D56E5" w:rsidRDefault="005E7C73" w:rsidP="005E7C73">
            <w:pPr>
              <w:autoSpaceDE w:val="0"/>
              <w:autoSpaceDN w:val="0"/>
              <w:adjustRightInd w:val="0"/>
              <w:spacing w:after="0" w:line="240" w:lineRule="atLeast"/>
              <w:rPr>
                <w:rFonts w:ascii="Arial" w:hAnsi="Arial" w:cs="Arial"/>
              </w:rPr>
            </w:pPr>
            <w:r w:rsidRPr="004D56E5">
              <w:rPr>
                <w:rFonts w:ascii="Arial" w:hAnsi="Arial" w:cs="Arial"/>
              </w:rPr>
              <w:t xml:space="preserve">maszyny, urządzenia, wyposażenie,  </w:t>
            </w:r>
            <w:proofErr w:type="spellStart"/>
            <w:r w:rsidRPr="004D56E5">
              <w:rPr>
                <w:rFonts w:ascii="Arial" w:hAnsi="Arial" w:cs="Arial"/>
              </w:rPr>
              <w:t>niskocenne</w:t>
            </w:r>
            <w:proofErr w:type="spellEnd"/>
            <w:r w:rsidRPr="004D56E5">
              <w:rPr>
                <w:rFonts w:ascii="Arial" w:hAnsi="Arial" w:cs="Arial"/>
              </w:rPr>
              <w:t xml:space="preserve"> składniki majątku,  nakłady inwestycyjne ,  mienie osób trzecich,  mienie pracownicze</w:t>
            </w:r>
          </w:p>
        </w:tc>
        <w:tc>
          <w:tcPr>
            <w:tcW w:w="1985" w:type="dxa"/>
            <w:shd w:val="clear" w:color="auto" w:fill="FFFFFF" w:themeFill="background1"/>
            <w:vAlign w:val="center"/>
          </w:tcPr>
          <w:p w14:paraId="77E4B31C" w14:textId="77777777" w:rsidR="005E7C73" w:rsidRPr="004D56E5" w:rsidRDefault="005E7C73" w:rsidP="005E7C73">
            <w:pPr>
              <w:autoSpaceDE w:val="0"/>
              <w:autoSpaceDN w:val="0"/>
              <w:adjustRightInd w:val="0"/>
              <w:spacing w:after="0" w:line="240" w:lineRule="atLeast"/>
              <w:jc w:val="center"/>
              <w:rPr>
                <w:rFonts w:ascii="Arial" w:hAnsi="Arial" w:cs="Arial"/>
              </w:rPr>
            </w:pPr>
            <w:r w:rsidRPr="004D56E5">
              <w:rPr>
                <w:rFonts w:ascii="Arial" w:hAnsi="Arial" w:cs="Arial"/>
              </w:rPr>
              <w:t>pierwsze ryzyko</w:t>
            </w:r>
          </w:p>
        </w:tc>
        <w:tc>
          <w:tcPr>
            <w:tcW w:w="2693" w:type="dxa"/>
            <w:shd w:val="clear" w:color="auto" w:fill="FFFFFF" w:themeFill="background1"/>
            <w:vAlign w:val="center"/>
          </w:tcPr>
          <w:p w14:paraId="1BB82D3D" w14:textId="47956E51" w:rsidR="005E7C73" w:rsidRPr="004D56E5" w:rsidRDefault="005E7C73" w:rsidP="005E7C73">
            <w:pPr>
              <w:autoSpaceDE w:val="0"/>
              <w:spacing w:after="0"/>
              <w:ind w:right="142"/>
              <w:rPr>
                <w:rFonts w:ascii="Arial" w:hAnsi="Arial" w:cs="Arial"/>
              </w:rPr>
            </w:pPr>
            <w:r w:rsidRPr="004D56E5">
              <w:rPr>
                <w:rFonts w:ascii="Arial" w:hAnsi="Arial" w:cs="Arial"/>
              </w:rPr>
              <w:t>wartości księgowej brutto /  wartości odtworzeniowej</w:t>
            </w:r>
          </w:p>
        </w:tc>
        <w:tc>
          <w:tcPr>
            <w:tcW w:w="2198" w:type="dxa"/>
            <w:shd w:val="clear" w:color="auto" w:fill="FFFFFF" w:themeFill="background1"/>
            <w:vAlign w:val="center"/>
          </w:tcPr>
          <w:p w14:paraId="03AC3E94" w14:textId="77777777" w:rsidR="005E7C73" w:rsidRPr="004D56E5" w:rsidRDefault="005E7C73" w:rsidP="005E7C73">
            <w:pPr>
              <w:autoSpaceDE w:val="0"/>
              <w:autoSpaceDN w:val="0"/>
              <w:adjustRightInd w:val="0"/>
              <w:spacing w:after="0" w:line="240" w:lineRule="atLeast"/>
              <w:jc w:val="right"/>
              <w:rPr>
                <w:rFonts w:ascii="Arial" w:hAnsi="Arial" w:cs="Arial"/>
              </w:rPr>
            </w:pPr>
            <w:r w:rsidRPr="004D56E5">
              <w:rPr>
                <w:rFonts w:ascii="Arial" w:hAnsi="Arial" w:cs="Arial"/>
              </w:rPr>
              <w:t>250 000,00</w:t>
            </w:r>
          </w:p>
        </w:tc>
      </w:tr>
      <w:tr w:rsidR="005E7C73" w:rsidRPr="004D56E5" w14:paraId="37C699ED" w14:textId="77777777" w:rsidTr="00E8755F">
        <w:trPr>
          <w:trHeight w:val="284"/>
        </w:trPr>
        <w:tc>
          <w:tcPr>
            <w:tcW w:w="496" w:type="dxa"/>
            <w:shd w:val="clear" w:color="auto" w:fill="FFFFFF" w:themeFill="background1"/>
            <w:vAlign w:val="center"/>
          </w:tcPr>
          <w:p w14:paraId="6FB50384" w14:textId="77777777" w:rsidR="005E7C73" w:rsidRPr="004D56E5" w:rsidRDefault="005E7C73" w:rsidP="00FA18ED">
            <w:pPr>
              <w:numPr>
                <w:ilvl w:val="0"/>
                <w:numId w:val="17"/>
              </w:numPr>
              <w:tabs>
                <w:tab w:val="left" w:pos="151"/>
              </w:tabs>
              <w:autoSpaceDE w:val="0"/>
              <w:autoSpaceDN w:val="0"/>
              <w:adjustRightInd w:val="0"/>
              <w:spacing w:after="0" w:line="240" w:lineRule="atLeast"/>
              <w:rPr>
                <w:rFonts w:ascii="Arial" w:hAnsi="Arial" w:cs="Arial"/>
              </w:rPr>
            </w:pPr>
          </w:p>
        </w:tc>
        <w:tc>
          <w:tcPr>
            <w:tcW w:w="2551" w:type="dxa"/>
            <w:shd w:val="clear" w:color="auto" w:fill="FFFFFF" w:themeFill="background1"/>
            <w:vAlign w:val="center"/>
          </w:tcPr>
          <w:p w14:paraId="0E54CC81" w14:textId="77777777" w:rsidR="005E7C73" w:rsidRPr="004D56E5" w:rsidRDefault="005E7C73" w:rsidP="005E7C73">
            <w:pPr>
              <w:autoSpaceDE w:val="0"/>
              <w:autoSpaceDN w:val="0"/>
              <w:adjustRightInd w:val="0"/>
              <w:spacing w:after="0" w:line="240" w:lineRule="atLeast"/>
              <w:rPr>
                <w:rFonts w:ascii="Arial" w:hAnsi="Arial" w:cs="Arial"/>
              </w:rPr>
            </w:pPr>
            <w:r w:rsidRPr="004D56E5">
              <w:rPr>
                <w:rFonts w:ascii="Arial" w:hAnsi="Arial" w:cs="Arial"/>
              </w:rPr>
              <w:t>Szyby i inne przedmioty szklane</w:t>
            </w:r>
          </w:p>
        </w:tc>
        <w:tc>
          <w:tcPr>
            <w:tcW w:w="1985" w:type="dxa"/>
            <w:shd w:val="clear" w:color="auto" w:fill="FFFFFF" w:themeFill="background1"/>
            <w:vAlign w:val="center"/>
          </w:tcPr>
          <w:p w14:paraId="66362A7B" w14:textId="77777777" w:rsidR="005E7C73" w:rsidRPr="004D56E5" w:rsidRDefault="005E7C73" w:rsidP="005E7C73">
            <w:pPr>
              <w:autoSpaceDE w:val="0"/>
              <w:autoSpaceDN w:val="0"/>
              <w:adjustRightInd w:val="0"/>
              <w:spacing w:after="0" w:line="240" w:lineRule="atLeast"/>
              <w:jc w:val="center"/>
              <w:rPr>
                <w:rFonts w:ascii="Arial" w:hAnsi="Arial" w:cs="Arial"/>
              </w:rPr>
            </w:pPr>
            <w:r w:rsidRPr="004D56E5">
              <w:rPr>
                <w:rFonts w:ascii="Arial" w:hAnsi="Arial" w:cs="Arial"/>
              </w:rPr>
              <w:t>pierwsze ryzyko</w:t>
            </w:r>
          </w:p>
        </w:tc>
        <w:tc>
          <w:tcPr>
            <w:tcW w:w="2693" w:type="dxa"/>
            <w:shd w:val="clear" w:color="auto" w:fill="FFFFFF" w:themeFill="background1"/>
            <w:vAlign w:val="center"/>
          </w:tcPr>
          <w:p w14:paraId="4708A4AC" w14:textId="493CB6D8" w:rsidR="005E7C73" w:rsidRPr="004D56E5" w:rsidRDefault="005E7C73" w:rsidP="005E7C73">
            <w:pPr>
              <w:autoSpaceDE w:val="0"/>
              <w:spacing w:after="0"/>
              <w:ind w:right="142"/>
              <w:rPr>
                <w:rFonts w:ascii="Arial" w:hAnsi="Arial" w:cs="Arial"/>
              </w:rPr>
            </w:pPr>
            <w:r w:rsidRPr="004D56E5">
              <w:rPr>
                <w:rFonts w:ascii="Arial" w:hAnsi="Arial" w:cs="Arial"/>
              </w:rPr>
              <w:t xml:space="preserve">wartości odtworzeniowej </w:t>
            </w:r>
          </w:p>
        </w:tc>
        <w:tc>
          <w:tcPr>
            <w:tcW w:w="2198" w:type="dxa"/>
            <w:shd w:val="clear" w:color="auto" w:fill="FFFFFF" w:themeFill="background1"/>
            <w:vAlign w:val="center"/>
          </w:tcPr>
          <w:p w14:paraId="31A23B38" w14:textId="77777777" w:rsidR="005E7C73" w:rsidRPr="004D56E5" w:rsidRDefault="005E7C73" w:rsidP="005E7C73">
            <w:pPr>
              <w:autoSpaceDE w:val="0"/>
              <w:autoSpaceDN w:val="0"/>
              <w:adjustRightInd w:val="0"/>
              <w:spacing w:after="0" w:line="240" w:lineRule="atLeast"/>
              <w:jc w:val="right"/>
              <w:rPr>
                <w:rFonts w:ascii="Arial" w:hAnsi="Arial" w:cs="Arial"/>
              </w:rPr>
            </w:pPr>
            <w:r w:rsidRPr="004D56E5">
              <w:rPr>
                <w:rFonts w:ascii="Arial" w:hAnsi="Arial" w:cs="Arial"/>
              </w:rPr>
              <w:t xml:space="preserve">20 000,00 </w:t>
            </w:r>
          </w:p>
        </w:tc>
      </w:tr>
      <w:tr w:rsidR="005E7C73" w:rsidRPr="004D56E5" w14:paraId="68863A23" w14:textId="77777777" w:rsidTr="00E8755F">
        <w:trPr>
          <w:trHeight w:val="284"/>
        </w:trPr>
        <w:tc>
          <w:tcPr>
            <w:tcW w:w="496" w:type="dxa"/>
            <w:shd w:val="clear" w:color="auto" w:fill="auto"/>
            <w:vAlign w:val="center"/>
          </w:tcPr>
          <w:p w14:paraId="590BF6FB" w14:textId="77777777" w:rsidR="005E7C73" w:rsidRPr="004D56E5" w:rsidRDefault="005E7C73" w:rsidP="00FA18ED">
            <w:pPr>
              <w:numPr>
                <w:ilvl w:val="0"/>
                <w:numId w:val="17"/>
              </w:numPr>
              <w:tabs>
                <w:tab w:val="left" w:pos="151"/>
              </w:tabs>
              <w:autoSpaceDE w:val="0"/>
              <w:autoSpaceDN w:val="0"/>
              <w:adjustRightInd w:val="0"/>
              <w:spacing w:after="0" w:line="240" w:lineRule="atLeast"/>
              <w:rPr>
                <w:rFonts w:ascii="Arial" w:hAnsi="Arial" w:cs="Arial"/>
              </w:rPr>
            </w:pPr>
          </w:p>
        </w:tc>
        <w:tc>
          <w:tcPr>
            <w:tcW w:w="2551" w:type="dxa"/>
            <w:shd w:val="clear" w:color="auto" w:fill="auto"/>
            <w:vAlign w:val="center"/>
          </w:tcPr>
          <w:p w14:paraId="3B0EEBE0" w14:textId="77777777" w:rsidR="005E7C73" w:rsidRPr="004D56E5" w:rsidRDefault="005E7C73" w:rsidP="005E7C73">
            <w:pPr>
              <w:autoSpaceDE w:val="0"/>
              <w:autoSpaceDN w:val="0"/>
              <w:adjustRightInd w:val="0"/>
              <w:spacing w:after="0" w:line="240" w:lineRule="atLeast"/>
              <w:rPr>
                <w:rFonts w:ascii="Arial" w:hAnsi="Arial" w:cs="Arial"/>
              </w:rPr>
            </w:pPr>
            <w:r w:rsidRPr="004D56E5">
              <w:rPr>
                <w:rFonts w:ascii="Arial" w:hAnsi="Arial" w:cs="Arial"/>
              </w:rPr>
              <w:t>Środki obrotowe</w:t>
            </w:r>
          </w:p>
        </w:tc>
        <w:tc>
          <w:tcPr>
            <w:tcW w:w="1985" w:type="dxa"/>
            <w:shd w:val="clear" w:color="auto" w:fill="auto"/>
            <w:vAlign w:val="center"/>
          </w:tcPr>
          <w:p w14:paraId="467BD168" w14:textId="77777777" w:rsidR="005E7C73" w:rsidRPr="004D56E5" w:rsidRDefault="005E7C73" w:rsidP="005E7C73">
            <w:pPr>
              <w:autoSpaceDE w:val="0"/>
              <w:autoSpaceDN w:val="0"/>
              <w:adjustRightInd w:val="0"/>
              <w:spacing w:after="0" w:line="240" w:lineRule="atLeast"/>
              <w:jc w:val="center"/>
              <w:rPr>
                <w:rFonts w:ascii="Arial" w:hAnsi="Arial" w:cs="Arial"/>
              </w:rPr>
            </w:pPr>
            <w:r w:rsidRPr="004D56E5">
              <w:rPr>
                <w:rFonts w:ascii="Arial" w:hAnsi="Arial" w:cs="Arial"/>
              </w:rPr>
              <w:t>pierwsze ryzyko</w:t>
            </w:r>
          </w:p>
        </w:tc>
        <w:tc>
          <w:tcPr>
            <w:tcW w:w="2693" w:type="dxa"/>
            <w:shd w:val="clear" w:color="auto" w:fill="auto"/>
            <w:vAlign w:val="center"/>
          </w:tcPr>
          <w:p w14:paraId="171D653D" w14:textId="77777777" w:rsidR="005E7C73" w:rsidRPr="004D56E5" w:rsidRDefault="005E7C73" w:rsidP="005E7C73">
            <w:pPr>
              <w:autoSpaceDE w:val="0"/>
              <w:spacing w:after="0"/>
              <w:ind w:right="142"/>
              <w:rPr>
                <w:rFonts w:ascii="Arial" w:hAnsi="Arial" w:cs="Arial"/>
              </w:rPr>
            </w:pPr>
            <w:r w:rsidRPr="004D56E5">
              <w:rPr>
                <w:rFonts w:ascii="Arial" w:hAnsi="Arial" w:cs="Arial"/>
              </w:rPr>
              <w:t>cen nabycia kosztów wytworzenia</w:t>
            </w:r>
          </w:p>
        </w:tc>
        <w:tc>
          <w:tcPr>
            <w:tcW w:w="2198" w:type="dxa"/>
            <w:shd w:val="clear" w:color="auto" w:fill="auto"/>
            <w:vAlign w:val="center"/>
          </w:tcPr>
          <w:p w14:paraId="5DC1A28F" w14:textId="77777777" w:rsidR="005E7C73" w:rsidRPr="004D56E5" w:rsidRDefault="005E7C73" w:rsidP="005E7C73">
            <w:pPr>
              <w:autoSpaceDE w:val="0"/>
              <w:autoSpaceDN w:val="0"/>
              <w:adjustRightInd w:val="0"/>
              <w:spacing w:after="0" w:line="240" w:lineRule="atLeast"/>
              <w:jc w:val="right"/>
              <w:rPr>
                <w:rFonts w:ascii="Arial" w:hAnsi="Arial" w:cs="Arial"/>
              </w:rPr>
            </w:pPr>
            <w:r w:rsidRPr="004D56E5">
              <w:rPr>
                <w:rFonts w:ascii="Arial" w:hAnsi="Arial" w:cs="Arial"/>
              </w:rPr>
              <w:t>50 000,00</w:t>
            </w:r>
          </w:p>
        </w:tc>
      </w:tr>
      <w:tr w:rsidR="005E7C73" w:rsidRPr="004D56E5" w14:paraId="42E2E56D" w14:textId="77777777" w:rsidTr="00E8755F">
        <w:trPr>
          <w:trHeight w:val="284"/>
        </w:trPr>
        <w:tc>
          <w:tcPr>
            <w:tcW w:w="496" w:type="dxa"/>
            <w:shd w:val="clear" w:color="auto" w:fill="FFFFFF" w:themeFill="background1"/>
            <w:vAlign w:val="center"/>
          </w:tcPr>
          <w:p w14:paraId="00714A07" w14:textId="77777777" w:rsidR="005E7C73" w:rsidRPr="004D56E5" w:rsidRDefault="005E7C73" w:rsidP="00FA18ED">
            <w:pPr>
              <w:numPr>
                <w:ilvl w:val="0"/>
                <w:numId w:val="17"/>
              </w:numPr>
              <w:tabs>
                <w:tab w:val="left" w:pos="151"/>
              </w:tabs>
              <w:autoSpaceDE w:val="0"/>
              <w:autoSpaceDN w:val="0"/>
              <w:adjustRightInd w:val="0"/>
              <w:spacing w:after="0" w:line="240" w:lineRule="atLeast"/>
              <w:rPr>
                <w:rFonts w:ascii="Arial" w:hAnsi="Arial" w:cs="Arial"/>
              </w:rPr>
            </w:pPr>
          </w:p>
        </w:tc>
        <w:tc>
          <w:tcPr>
            <w:tcW w:w="2551" w:type="dxa"/>
            <w:shd w:val="clear" w:color="auto" w:fill="FFFFFF" w:themeFill="background1"/>
            <w:vAlign w:val="center"/>
          </w:tcPr>
          <w:p w14:paraId="1531A4F2" w14:textId="77777777" w:rsidR="005E7C73" w:rsidRPr="004D56E5" w:rsidRDefault="005E7C73" w:rsidP="005E7C73">
            <w:pPr>
              <w:autoSpaceDE w:val="0"/>
              <w:autoSpaceDN w:val="0"/>
              <w:adjustRightInd w:val="0"/>
              <w:spacing w:after="0" w:line="240" w:lineRule="atLeast"/>
              <w:rPr>
                <w:rFonts w:ascii="Arial" w:hAnsi="Arial" w:cs="Arial"/>
              </w:rPr>
            </w:pPr>
            <w:r w:rsidRPr="004D56E5">
              <w:rPr>
                <w:rFonts w:ascii="Arial" w:hAnsi="Arial" w:cs="Arial"/>
              </w:rPr>
              <w:t>Wartości pieniężne od kradzieży z włamaniem i rabunku w lokalu</w:t>
            </w:r>
          </w:p>
        </w:tc>
        <w:tc>
          <w:tcPr>
            <w:tcW w:w="1985" w:type="dxa"/>
            <w:shd w:val="clear" w:color="auto" w:fill="FFFFFF" w:themeFill="background1"/>
            <w:vAlign w:val="center"/>
          </w:tcPr>
          <w:p w14:paraId="2C918672" w14:textId="77777777" w:rsidR="005E7C73" w:rsidRPr="004D56E5" w:rsidRDefault="005E7C73" w:rsidP="005E7C73">
            <w:pPr>
              <w:autoSpaceDE w:val="0"/>
              <w:autoSpaceDN w:val="0"/>
              <w:adjustRightInd w:val="0"/>
              <w:spacing w:after="0" w:line="240" w:lineRule="atLeast"/>
              <w:jc w:val="center"/>
              <w:rPr>
                <w:rFonts w:ascii="Arial" w:hAnsi="Arial" w:cs="Arial"/>
              </w:rPr>
            </w:pPr>
            <w:r w:rsidRPr="004D56E5">
              <w:rPr>
                <w:rFonts w:ascii="Arial" w:hAnsi="Arial" w:cs="Arial"/>
              </w:rPr>
              <w:t>pierwsze ryzyko</w:t>
            </w:r>
          </w:p>
        </w:tc>
        <w:tc>
          <w:tcPr>
            <w:tcW w:w="2693" w:type="dxa"/>
            <w:shd w:val="clear" w:color="auto" w:fill="FFFFFF" w:themeFill="background1"/>
            <w:vAlign w:val="center"/>
          </w:tcPr>
          <w:p w14:paraId="65DFA109" w14:textId="77777777" w:rsidR="005E7C73" w:rsidRPr="004D56E5" w:rsidRDefault="005E7C73" w:rsidP="005E7C73">
            <w:pPr>
              <w:autoSpaceDE w:val="0"/>
              <w:spacing w:after="0"/>
              <w:ind w:right="142"/>
              <w:rPr>
                <w:rFonts w:ascii="Arial" w:hAnsi="Arial" w:cs="Arial"/>
              </w:rPr>
            </w:pPr>
            <w:r w:rsidRPr="004D56E5">
              <w:rPr>
                <w:rFonts w:ascii="Arial" w:hAnsi="Arial" w:cs="Arial"/>
              </w:rPr>
              <w:t>wartości nominalnej</w:t>
            </w:r>
          </w:p>
        </w:tc>
        <w:tc>
          <w:tcPr>
            <w:tcW w:w="2198" w:type="dxa"/>
            <w:shd w:val="clear" w:color="auto" w:fill="FFFFFF" w:themeFill="background1"/>
            <w:vAlign w:val="center"/>
          </w:tcPr>
          <w:p w14:paraId="4F31C1C1" w14:textId="77777777" w:rsidR="005E7C73" w:rsidRPr="004D56E5" w:rsidRDefault="005E7C73" w:rsidP="005E7C73">
            <w:pPr>
              <w:autoSpaceDE w:val="0"/>
              <w:autoSpaceDN w:val="0"/>
              <w:adjustRightInd w:val="0"/>
              <w:spacing w:after="0" w:line="240" w:lineRule="atLeast"/>
              <w:jc w:val="right"/>
              <w:rPr>
                <w:rFonts w:ascii="Arial" w:hAnsi="Arial" w:cs="Arial"/>
              </w:rPr>
            </w:pPr>
            <w:r w:rsidRPr="004D56E5">
              <w:rPr>
                <w:rFonts w:ascii="Arial" w:hAnsi="Arial" w:cs="Arial"/>
              </w:rPr>
              <w:t>10 000,00</w:t>
            </w:r>
          </w:p>
        </w:tc>
      </w:tr>
      <w:tr w:rsidR="005E7C73" w:rsidRPr="004D56E5" w14:paraId="42D2372C" w14:textId="77777777" w:rsidTr="00E8755F">
        <w:trPr>
          <w:trHeight w:val="284"/>
        </w:trPr>
        <w:tc>
          <w:tcPr>
            <w:tcW w:w="496" w:type="dxa"/>
            <w:shd w:val="clear" w:color="auto" w:fill="FFFFFF" w:themeFill="background1"/>
            <w:vAlign w:val="center"/>
          </w:tcPr>
          <w:p w14:paraId="1588580C" w14:textId="77777777" w:rsidR="005E7C73" w:rsidRPr="004D56E5" w:rsidRDefault="005E7C73" w:rsidP="00FA18ED">
            <w:pPr>
              <w:numPr>
                <w:ilvl w:val="0"/>
                <w:numId w:val="17"/>
              </w:numPr>
              <w:tabs>
                <w:tab w:val="left" w:pos="151"/>
              </w:tabs>
              <w:autoSpaceDE w:val="0"/>
              <w:autoSpaceDN w:val="0"/>
              <w:adjustRightInd w:val="0"/>
              <w:spacing w:after="0" w:line="240" w:lineRule="atLeast"/>
              <w:rPr>
                <w:rFonts w:ascii="Arial" w:hAnsi="Arial" w:cs="Arial"/>
              </w:rPr>
            </w:pPr>
          </w:p>
        </w:tc>
        <w:tc>
          <w:tcPr>
            <w:tcW w:w="2551" w:type="dxa"/>
            <w:shd w:val="clear" w:color="auto" w:fill="FFFFFF" w:themeFill="background1"/>
            <w:vAlign w:val="center"/>
          </w:tcPr>
          <w:p w14:paraId="2AA688D8" w14:textId="77777777" w:rsidR="005E7C73" w:rsidRPr="004D56E5" w:rsidRDefault="005E7C73" w:rsidP="005E7C73">
            <w:pPr>
              <w:autoSpaceDE w:val="0"/>
              <w:autoSpaceDN w:val="0"/>
              <w:adjustRightInd w:val="0"/>
              <w:spacing w:after="0" w:line="240" w:lineRule="atLeast"/>
              <w:rPr>
                <w:rFonts w:ascii="Arial" w:hAnsi="Arial" w:cs="Arial"/>
              </w:rPr>
            </w:pPr>
            <w:r w:rsidRPr="004D56E5">
              <w:rPr>
                <w:rFonts w:ascii="Arial" w:hAnsi="Arial" w:cs="Arial"/>
              </w:rPr>
              <w:t>Wartości pieniężne od rabunku w transporcie</w:t>
            </w:r>
          </w:p>
        </w:tc>
        <w:tc>
          <w:tcPr>
            <w:tcW w:w="1985" w:type="dxa"/>
            <w:shd w:val="clear" w:color="auto" w:fill="FFFFFF" w:themeFill="background1"/>
            <w:vAlign w:val="center"/>
          </w:tcPr>
          <w:p w14:paraId="51DCA10E" w14:textId="77777777" w:rsidR="005E7C73" w:rsidRPr="004D56E5" w:rsidRDefault="005E7C73" w:rsidP="005E7C73">
            <w:pPr>
              <w:autoSpaceDE w:val="0"/>
              <w:autoSpaceDN w:val="0"/>
              <w:adjustRightInd w:val="0"/>
              <w:spacing w:after="0" w:line="240" w:lineRule="atLeast"/>
              <w:jc w:val="center"/>
              <w:rPr>
                <w:rFonts w:ascii="Arial" w:hAnsi="Arial" w:cs="Arial"/>
              </w:rPr>
            </w:pPr>
            <w:r w:rsidRPr="004D56E5">
              <w:rPr>
                <w:rFonts w:ascii="Arial" w:hAnsi="Arial" w:cs="Arial"/>
              </w:rPr>
              <w:t>pierwsze ryzyko</w:t>
            </w:r>
          </w:p>
        </w:tc>
        <w:tc>
          <w:tcPr>
            <w:tcW w:w="2693" w:type="dxa"/>
            <w:shd w:val="clear" w:color="auto" w:fill="FFFFFF" w:themeFill="background1"/>
            <w:vAlign w:val="center"/>
          </w:tcPr>
          <w:p w14:paraId="181B8715" w14:textId="77777777" w:rsidR="005E7C73" w:rsidRPr="004D56E5" w:rsidRDefault="005E7C73" w:rsidP="005E7C73">
            <w:pPr>
              <w:autoSpaceDE w:val="0"/>
              <w:spacing w:after="0"/>
              <w:ind w:right="142"/>
              <w:rPr>
                <w:rFonts w:ascii="Arial" w:hAnsi="Arial" w:cs="Arial"/>
              </w:rPr>
            </w:pPr>
            <w:r w:rsidRPr="004D56E5">
              <w:rPr>
                <w:rFonts w:ascii="Arial" w:hAnsi="Arial" w:cs="Arial"/>
              </w:rPr>
              <w:t>wartości nominalnej</w:t>
            </w:r>
          </w:p>
        </w:tc>
        <w:tc>
          <w:tcPr>
            <w:tcW w:w="2198" w:type="dxa"/>
            <w:shd w:val="clear" w:color="auto" w:fill="FFFFFF" w:themeFill="background1"/>
            <w:vAlign w:val="center"/>
          </w:tcPr>
          <w:p w14:paraId="7319E0CE" w14:textId="77777777" w:rsidR="005E7C73" w:rsidRPr="004D56E5" w:rsidRDefault="005E7C73" w:rsidP="005E7C73">
            <w:pPr>
              <w:autoSpaceDE w:val="0"/>
              <w:autoSpaceDN w:val="0"/>
              <w:adjustRightInd w:val="0"/>
              <w:spacing w:after="0" w:line="240" w:lineRule="atLeast"/>
              <w:jc w:val="right"/>
              <w:rPr>
                <w:rFonts w:ascii="Arial" w:hAnsi="Arial" w:cs="Arial"/>
              </w:rPr>
            </w:pPr>
            <w:r w:rsidRPr="004D56E5">
              <w:rPr>
                <w:rFonts w:ascii="Arial" w:hAnsi="Arial" w:cs="Arial"/>
              </w:rPr>
              <w:t>10 000,00</w:t>
            </w:r>
          </w:p>
        </w:tc>
      </w:tr>
    </w:tbl>
    <w:p w14:paraId="159B6209" w14:textId="77777777" w:rsidR="00E54C61" w:rsidRPr="004D56E5" w:rsidRDefault="00E54C61" w:rsidP="001075BD">
      <w:pPr>
        <w:autoSpaceDE w:val="0"/>
        <w:autoSpaceDN w:val="0"/>
        <w:adjustRightInd w:val="0"/>
        <w:spacing w:after="0" w:line="240" w:lineRule="atLeast"/>
        <w:rPr>
          <w:rFonts w:ascii="Arial" w:hAnsi="Arial" w:cs="Arial"/>
          <w:b/>
          <w:color w:val="DC281E"/>
        </w:rPr>
      </w:pPr>
    </w:p>
    <w:p w14:paraId="050CBEF3" w14:textId="77777777" w:rsidR="00B47CD7" w:rsidRPr="004D56E5" w:rsidRDefault="00B47CD7" w:rsidP="001075BD">
      <w:pPr>
        <w:autoSpaceDE w:val="0"/>
        <w:autoSpaceDN w:val="0"/>
        <w:adjustRightInd w:val="0"/>
        <w:spacing w:after="0" w:line="240" w:lineRule="atLeast"/>
        <w:rPr>
          <w:rFonts w:ascii="Arial" w:hAnsi="Arial" w:cs="Arial"/>
          <w:b/>
          <w:color w:val="DC281E"/>
        </w:rPr>
      </w:pPr>
    </w:p>
    <w:tbl>
      <w:tblPr>
        <w:tblStyle w:val="Tabela-Siatka"/>
        <w:tblW w:w="9975" w:type="dxa"/>
        <w:tblInd w:w="56" w:type="dxa"/>
        <w:tblLook w:val="04A0" w:firstRow="1" w:lastRow="0" w:firstColumn="1" w:lastColumn="0" w:noHBand="0" w:noVBand="1"/>
      </w:tblPr>
      <w:tblGrid>
        <w:gridCol w:w="522"/>
        <w:gridCol w:w="7239"/>
        <w:gridCol w:w="2214"/>
      </w:tblGrid>
      <w:tr w:rsidR="00EA6189" w:rsidRPr="004D56E5" w14:paraId="5E67E6D3" w14:textId="77777777" w:rsidTr="007016D1">
        <w:tc>
          <w:tcPr>
            <w:tcW w:w="7761" w:type="dxa"/>
            <w:gridSpan w:val="2"/>
            <w:shd w:val="clear" w:color="auto" w:fill="17365D" w:themeFill="text2" w:themeFillShade="BF"/>
            <w:vAlign w:val="center"/>
          </w:tcPr>
          <w:p w14:paraId="55063549" w14:textId="06B0ED41" w:rsidR="002241A2" w:rsidRPr="004D56E5" w:rsidRDefault="002241A2" w:rsidP="00E54C61">
            <w:pPr>
              <w:autoSpaceDE w:val="0"/>
              <w:autoSpaceDN w:val="0"/>
              <w:adjustRightInd w:val="0"/>
              <w:spacing w:line="240" w:lineRule="atLeast"/>
              <w:rPr>
                <w:rFonts w:ascii="Arial" w:hAnsi="Arial" w:cs="Arial"/>
                <w:b/>
                <w:color w:val="FFFFFF" w:themeColor="background1"/>
              </w:rPr>
            </w:pPr>
            <w:r w:rsidRPr="004D56E5">
              <w:rPr>
                <w:rFonts w:ascii="Arial" w:hAnsi="Arial" w:cs="Arial"/>
                <w:b/>
                <w:color w:val="FFFFFF" w:themeColor="background1"/>
              </w:rPr>
              <w:t>Klauzule dodatkowe</w:t>
            </w:r>
            <w:r w:rsidR="000E4057">
              <w:rPr>
                <w:rFonts w:ascii="Arial" w:hAnsi="Arial" w:cs="Arial"/>
                <w:b/>
                <w:color w:val="FFFFFF" w:themeColor="background1"/>
              </w:rPr>
              <w:t>:</w:t>
            </w:r>
          </w:p>
        </w:tc>
        <w:tc>
          <w:tcPr>
            <w:tcW w:w="2214" w:type="dxa"/>
            <w:shd w:val="clear" w:color="auto" w:fill="17365D" w:themeFill="text2" w:themeFillShade="BF"/>
          </w:tcPr>
          <w:p w14:paraId="6A371685" w14:textId="77777777" w:rsidR="002241A2" w:rsidRPr="004D56E5" w:rsidRDefault="002241A2" w:rsidP="00270DD3">
            <w:pPr>
              <w:autoSpaceDE w:val="0"/>
              <w:autoSpaceDN w:val="0"/>
              <w:adjustRightInd w:val="0"/>
              <w:spacing w:line="240" w:lineRule="atLeast"/>
              <w:jc w:val="center"/>
              <w:rPr>
                <w:rFonts w:ascii="Arial" w:hAnsi="Arial" w:cs="Arial"/>
                <w:b/>
                <w:color w:val="FFFFFF" w:themeColor="background1"/>
              </w:rPr>
            </w:pPr>
            <w:r w:rsidRPr="004D56E5">
              <w:rPr>
                <w:rFonts w:ascii="Arial" w:hAnsi="Arial" w:cs="Arial"/>
                <w:b/>
                <w:color w:val="FFFFFF" w:themeColor="background1"/>
              </w:rPr>
              <w:t>Limit odpowiedzialności</w:t>
            </w:r>
            <w:r w:rsidR="00A523EC" w:rsidRPr="004D56E5">
              <w:rPr>
                <w:rFonts w:ascii="Arial" w:hAnsi="Arial" w:cs="Arial"/>
                <w:b/>
                <w:color w:val="FFFFFF" w:themeColor="background1"/>
              </w:rPr>
              <w:t xml:space="preserve"> </w:t>
            </w:r>
            <w:r w:rsidR="00270DD3" w:rsidRPr="004D56E5">
              <w:rPr>
                <w:rFonts w:ascii="Arial" w:hAnsi="Arial" w:cs="Arial"/>
                <w:b/>
                <w:color w:val="FFFFFF" w:themeColor="background1"/>
              </w:rPr>
              <w:br/>
            </w:r>
            <w:r w:rsidR="00A523EC" w:rsidRPr="004D56E5">
              <w:rPr>
                <w:rFonts w:ascii="Arial" w:hAnsi="Arial" w:cs="Arial"/>
                <w:b/>
                <w:color w:val="FFFFFF" w:themeColor="background1"/>
              </w:rPr>
              <w:t xml:space="preserve">w </w:t>
            </w:r>
            <w:r w:rsidR="00270DD3" w:rsidRPr="004D56E5">
              <w:rPr>
                <w:rFonts w:ascii="Arial" w:hAnsi="Arial" w:cs="Arial"/>
                <w:b/>
                <w:color w:val="FFFFFF" w:themeColor="background1"/>
              </w:rPr>
              <w:t>[PLN]</w:t>
            </w:r>
          </w:p>
        </w:tc>
      </w:tr>
      <w:tr w:rsidR="00591C73" w:rsidRPr="004D56E5" w14:paraId="11F3F2CA" w14:textId="77777777" w:rsidTr="000E4057">
        <w:tc>
          <w:tcPr>
            <w:tcW w:w="522" w:type="dxa"/>
          </w:tcPr>
          <w:p w14:paraId="530F05D1" w14:textId="77777777" w:rsidR="00591C73" w:rsidRPr="004D56E5" w:rsidRDefault="00591C73" w:rsidP="00591C73">
            <w:pPr>
              <w:autoSpaceDE w:val="0"/>
              <w:autoSpaceDN w:val="0"/>
              <w:adjustRightInd w:val="0"/>
              <w:spacing w:line="240" w:lineRule="atLeast"/>
              <w:rPr>
                <w:rFonts w:ascii="Arial" w:hAnsi="Arial" w:cs="Arial"/>
                <w:color w:val="000000" w:themeColor="text1"/>
              </w:rPr>
            </w:pPr>
            <w:r w:rsidRPr="004D56E5">
              <w:rPr>
                <w:rFonts w:ascii="Arial" w:hAnsi="Arial" w:cs="Arial"/>
                <w:color w:val="000000" w:themeColor="text1"/>
              </w:rPr>
              <w:t xml:space="preserve">1.   </w:t>
            </w:r>
          </w:p>
        </w:tc>
        <w:tc>
          <w:tcPr>
            <w:tcW w:w="9453" w:type="dxa"/>
            <w:gridSpan w:val="2"/>
          </w:tcPr>
          <w:p w14:paraId="025F029D" w14:textId="77777777" w:rsidR="00591C73" w:rsidRPr="004D56E5" w:rsidRDefault="00591C73" w:rsidP="00591C73">
            <w:pPr>
              <w:autoSpaceDE w:val="0"/>
              <w:autoSpaceDN w:val="0"/>
              <w:adjustRightInd w:val="0"/>
              <w:spacing w:line="240" w:lineRule="atLeast"/>
              <w:rPr>
                <w:rFonts w:ascii="Arial" w:hAnsi="Arial" w:cs="Arial"/>
                <w:color w:val="000000" w:themeColor="text1"/>
              </w:rPr>
            </w:pPr>
            <w:r w:rsidRPr="004D56E5">
              <w:rPr>
                <w:rFonts w:ascii="Arial" w:hAnsi="Arial" w:cs="Arial"/>
                <w:color w:val="000000" w:themeColor="text1"/>
              </w:rPr>
              <w:t>Klauzula reprezentantów</w:t>
            </w:r>
          </w:p>
        </w:tc>
      </w:tr>
      <w:tr w:rsidR="0078136D" w:rsidRPr="004D56E5" w14:paraId="2FBD4598" w14:textId="77777777" w:rsidTr="000E4057">
        <w:tc>
          <w:tcPr>
            <w:tcW w:w="522" w:type="dxa"/>
          </w:tcPr>
          <w:p w14:paraId="56B5FA3D" w14:textId="77777777" w:rsidR="0078136D" w:rsidRPr="004D56E5" w:rsidRDefault="0078136D" w:rsidP="00591C73">
            <w:pPr>
              <w:autoSpaceDE w:val="0"/>
              <w:autoSpaceDN w:val="0"/>
              <w:adjustRightInd w:val="0"/>
              <w:spacing w:line="240" w:lineRule="atLeast"/>
              <w:rPr>
                <w:rFonts w:ascii="Arial" w:hAnsi="Arial" w:cs="Arial"/>
                <w:color w:val="000000" w:themeColor="text1"/>
              </w:rPr>
            </w:pPr>
            <w:r w:rsidRPr="004D56E5">
              <w:rPr>
                <w:rFonts w:ascii="Arial" w:hAnsi="Arial" w:cs="Arial"/>
                <w:color w:val="000000" w:themeColor="text1"/>
              </w:rPr>
              <w:t>2.</w:t>
            </w:r>
          </w:p>
        </w:tc>
        <w:tc>
          <w:tcPr>
            <w:tcW w:w="7239" w:type="dxa"/>
          </w:tcPr>
          <w:p w14:paraId="1E4DD240" w14:textId="77777777" w:rsidR="0078136D" w:rsidRPr="004D56E5" w:rsidRDefault="0078136D" w:rsidP="00591C73">
            <w:pPr>
              <w:autoSpaceDE w:val="0"/>
              <w:autoSpaceDN w:val="0"/>
              <w:adjustRightInd w:val="0"/>
              <w:spacing w:line="240" w:lineRule="atLeast"/>
              <w:rPr>
                <w:rFonts w:ascii="Arial" w:hAnsi="Arial" w:cs="Arial"/>
                <w:color w:val="000000" w:themeColor="text1"/>
              </w:rPr>
            </w:pPr>
            <w:r w:rsidRPr="004D56E5">
              <w:rPr>
                <w:rFonts w:ascii="Arial" w:hAnsi="Arial" w:cs="Arial"/>
                <w:color w:val="000000" w:themeColor="text1"/>
              </w:rPr>
              <w:t>Klauzula drobnych prac budowlano-montażowych</w:t>
            </w:r>
          </w:p>
        </w:tc>
        <w:tc>
          <w:tcPr>
            <w:tcW w:w="2214" w:type="dxa"/>
          </w:tcPr>
          <w:p w14:paraId="2A879DCB" w14:textId="77777777" w:rsidR="0078136D" w:rsidRPr="004D56E5" w:rsidRDefault="00B47CD7" w:rsidP="0078136D">
            <w:pPr>
              <w:autoSpaceDE w:val="0"/>
              <w:autoSpaceDN w:val="0"/>
              <w:adjustRightInd w:val="0"/>
              <w:spacing w:line="240" w:lineRule="atLeast"/>
              <w:jc w:val="right"/>
              <w:rPr>
                <w:rFonts w:ascii="Arial" w:hAnsi="Arial" w:cs="Arial"/>
                <w:color w:val="000000" w:themeColor="text1"/>
              </w:rPr>
            </w:pPr>
            <w:r w:rsidRPr="004D56E5">
              <w:rPr>
                <w:rFonts w:ascii="Arial" w:hAnsi="Arial" w:cs="Arial"/>
                <w:color w:val="000000" w:themeColor="text1"/>
              </w:rPr>
              <w:t>500 000,00</w:t>
            </w:r>
          </w:p>
        </w:tc>
      </w:tr>
      <w:tr w:rsidR="00526A95" w:rsidRPr="004D56E5" w14:paraId="56DADCE1" w14:textId="77777777" w:rsidTr="000E4057">
        <w:tc>
          <w:tcPr>
            <w:tcW w:w="522" w:type="dxa"/>
          </w:tcPr>
          <w:p w14:paraId="0B23B1B0" w14:textId="77777777" w:rsidR="00526A95" w:rsidRPr="004D56E5" w:rsidRDefault="00526A95" w:rsidP="00526A95">
            <w:pPr>
              <w:pStyle w:val="Akapitzlist"/>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 xml:space="preserve">3.   </w:t>
            </w:r>
          </w:p>
        </w:tc>
        <w:tc>
          <w:tcPr>
            <w:tcW w:w="7239" w:type="dxa"/>
          </w:tcPr>
          <w:p w14:paraId="73645BC4" w14:textId="77777777" w:rsidR="00526A95" w:rsidRPr="004D56E5" w:rsidRDefault="00526A95" w:rsidP="00120316">
            <w:pPr>
              <w:pStyle w:val="Akapitzlist"/>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Klauzula pośredniego uderzenia pioruna oraz niewłaściwych parametrów prądu.</w:t>
            </w:r>
          </w:p>
        </w:tc>
        <w:tc>
          <w:tcPr>
            <w:tcW w:w="2214" w:type="dxa"/>
          </w:tcPr>
          <w:p w14:paraId="6C215C32" w14:textId="77777777" w:rsidR="00526A95" w:rsidRPr="004D56E5" w:rsidRDefault="00B47CD7" w:rsidP="00120316">
            <w:pPr>
              <w:pStyle w:val="Akapitzlist"/>
              <w:autoSpaceDE w:val="0"/>
              <w:autoSpaceDN w:val="0"/>
              <w:adjustRightInd w:val="0"/>
              <w:spacing w:line="240" w:lineRule="atLeast"/>
              <w:ind w:left="176" w:hanging="176"/>
              <w:jc w:val="right"/>
              <w:rPr>
                <w:rFonts w:ascii="Arial" w:hAnsi="Arial" w:cs="Arial"/>
                <w:color w:val="000000" w:themeColor="text1"/>
              </w:rPr>
            </w:pPr>
            <w:r w:rsidRPr="004D56E5">
              <w:rPr>
                <w:rFonts w:ascii="Arial" w:hAnsi="Arial" w:cs="Arial"/>
                <w:color w:val="000000" w:themeColor="text1"/>
              </w:rPr>
              <w:t>1 000 000,00</w:t>
            </w:r>
          </w:p>
        </w:tc>
      </w:tr>
      <w:tr w:rsidR="00526A95" w:rsidRPr="004D56E5" w14:paraId="424E5939" w14:textId="77777777" w:rsidTr="000E4057">
        <w:tc>
          <w:tcPr>
            <w:tcW w:w="522" w:type="dxa"/>
          </w:tcPr>
          <w:p w14:paraId="2558812D" w14:textId="77777777" w:rsidR="00526A95" w:rsidRPr="004D56E5" w:rsidRDefault="00526A95" w:rsidP="00526A95">
            <w:pPr>
              <w:pStyle w:val="Akapitzlist"/>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4.</w:t>
            </w:r>
          </w:p>
        </w:tc>
        <w:tc>
          <w:tcPr>
            <w:tcW w:w="7239" w:type="dxa"/>
          </w:tcPr>
          <w:p w14:paraId="4F60623B" w14:textId="77777777" w:rsidR="00526A95" w:rsidRPr="004D56E5" w:rsidRDefault="00526A95" w:rsidP="00120316">
            <w:pPr>
              <w:pStyle w:val="Akapitzlist"/>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Klauzula katastrofy budowlanej</w:t>
            </w:r>
          </w:p>
        </w:tc>
        <w:tc>
          <w:tcPr>
            <w:tcW w:w="2214" w:type="dxa"/>
          </w:tcPr>
          <w:p w14:paraId="3FA544D4" w14:textId="77777777" w:rsidR="00526A95" w:rsidRPr="004D56E5" w:rsidRDefault="00B47CD7" w:rsidP="00A367B2">
            <w:pPr>
              <w:autoSpaceDE w:val="0"/>
              <w:autoSpaceDN w:val="0"/>
              <w:adjustRightInd w:val="0"/>
              <w:spacing w:line="240" w:lineRule="atLeast"/>
              <w:ind w:left="176" w:hanging="176"/>
              <w:jc w:val="right"/>
              <w:rPr>
                <w:rFonts w:ascii="Arial" w:hAnsi="Arial" w:cs="Arial"/>
                <w:color w:val="000000" w:themeColor="text1"/>
              </w:rPr>
            </w:pPr>
            <w:r w:rsidRPr="004D56E5">
              <w:rPr>
                <w:rFonts w:ascii="Arial" w:hAnsi="Arial" w:cs="Arial"/>
                <w:color w:val="000000" w:themeColor="text1"/>
              </w:rPr>
              <w:t>1 000 000,00</w:t>
            </w:r>
          </w:p>
        </w:tc>
      </w:tr>
      <w:tr w:rsidR="00526A95" w:rsidRPr="004D56E5" w14:paraId="49E392EE" w14:textId="77777777" w:rsidTr="000E4057">
        <w:tc>
          <w:tcPr>
            <w:tcW w:w="522" w:type="dxa"/>
          </w:tcPr>
          <w:p w14:paraId="52C1C23D" w14:textId="77777777" w:rsidR="00526A95" w:rsidRPr="004D56E5" w:rsidRDefault="00526A95" w:rsidP="00526A95">
            <w:pPr>
              <w:pStyle w:val="Akapitzlist"/>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5.</w:t>
            </w:r>
          </w:p>
        </w:tc>
        <w:tc>
          <w:tcPr>
            <w:tcW w:w="7239" w:type="dxa"/>
          </w:tcPr>
          <w:p w14:paraId="6E457287" w14:textId="77777777" w:rsidR="00526A95" w:rsidRPr="004D56E5" w:rsidRDefault="00526A95" w:rsidP="00A367B2">
            <w:pPr>
              <w:pStyle w:val="Akapitzlist"/>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Klauzula dewastacji nie związanej z ryzykiem kradzieży</w:t>
            </w:r>
          </w:p>
        </w:tc>
        <w:tc>
          <w:tcPr>
            <w:tcW w:w="2214" w:type="dxa"/>
          </w:tcPr>
          <w:p w14:paraId="7947931C" w14:textId="77777777" w:rsidR="00526A95" w:rsidRPr="004D56E5" w:rsidRDefault="00B47CD7" w:rsidP="00A367B2">
            <w:pPr>
              <w:autoSpaceDE w:val="0"/>
              <w:autoSpaceDN w:val="0"/>
              <w:adjustRightInd w:val="0"/>
              <w:spacing w:line="240" w:lineRule="atLeast"/>
              <w:ind w:left="176" w:hanging="176"/>
              <w:jc w:val="right"/>
              <w:rPr>
                <w:rFonts w:ascii="Arial" w:hAnsi="Arial" w:cs="Arial"/>
                <w:color w:val="000000" w:themeColor="text1"/>
              </w:rPr>
            </w:pPr>
            <w:r w:rsidRPr="004D56E5">
              <w:rPr>
                <w:rFonts w:ascii="Arial" w:hAnsi="Arial" w:cs="Arial"/>
                <w:color w:val="000000" w:themeColor="text1"/>
              </w:rPr>
              <w:t>30 000,00</w:t>
            </w:r>
          </w:p>
        </w:tc>
      </w:tr>
      <w:tr w:rsidR="00526A95" w:rsidRPr="004D56E5" w14:paraId="2B1E1C8B" w14:textId="77777777" w:rsidTr="000E4057">
        <w:tc>
          <w:tcPr>
            <w:tcW w:w="522" w:type="dxa"/>
          </w:tcPr>
          <w:p w14:paraId="3A8894BF" w14:textId="77777777" w:rsidR="00526A95" w:rsidRPr="004D56E5" w:rsidRDefault="00526A95" w:rsidP="00526A95">
            <w:pPr>
              <w:pStyle w:val="Akapitzlist"/>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6.</w:t>
            </w:r>
          </w:p>
        </w:tc>
        <w:tc>
          <w:tcPr>
            <w:tcW w:w="7239" w:type="dxa"/>
          </w:tcPr>
          <w:p w14:paraId="24BF2686" w14:textId="77777777" w:rsidR="00526A95" w:rsidRPr="004D56E5" w:rsidRDefault="00526A95" w:rsidP="00A367B2">
            <w:pPr>
              <w:pStyle w:val="Akapitzlist"/>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 xml:space="preserve">Klauzula szkód estetycznych (ryzyko graffiti) </w:t>
            </w:r>
          </w:p>
        </w:tc>
        <w:tc>
          <w:tcPr>
            <w:tcW w:w="2214" w:type="dxa"/>
          </w:tcPr>
          <w:p w14:paraId="5435B2ED" w14:textId="77777777" w:rsidR="00526A95" w:rsidRPr="004D56E5" w:rsidRDefault="00B47CD7" w:rsidP="00A367B2">
            <w:pPr>
              <w:autoSpaceDE w:val="0"/>
              <w:autoSpaceDN w:val="0"/>
              <w:adjustRightInd w:val="0"/>
              <w:spacing w:line="240" w:lineRule="atLeast"/>
              <w:ind w:left="176" w:hanging="176"/>
              <w:jc w:val="right"/>
              <w:rPr>
                <w:rFonts w:ascii="Arial" w:hAnsi="Arial" w:cs="Arial"/>
                <w:color w:val="000000" w:themeColor="text1"/>
              </w:rPr>
            </w:pPr>
            <w:r w:rsidRPr="004D56E5">
              <w:rPr>
                <w:rFonts w:ascii="Arial" w:hAnsi="Arial" w:cs="Arial"/>
                <w:color w:val="000000" w:themeColor="text1"/>
              </w:rPr>
              <w:t>5 000,00</w:t>
            </w:r>
          </w:p>
        </w:tc>
      </w:tr>
      <w:tr w:rsidR="006E0E2A" w:rsidRPr="004D56E5" w14:paraId="7DD1B42E" w14:textId="77777777" w:rsidTr="000E4057">
        <w:tc>
          <w:tcPr>
            <w:tcW w:w="522" w:type="dxa"/>
          </w:tcPr>
          <w:p w14:paraId="3D39D04C" w14:textId="77777777" w:rsidR="006E0E2A" w:rsidRPr="004D56E5" w:rsidRDefault="006E0E2A" w:rsidP="00526A95">
            <w:pPr>
              <w:pStyle w:val="Akapitzlist"/>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7.</w:t>
            </w:r>
          </w:p>
        </w:tc>
        <w:tc>
          <w:tcPr>
            <w:tcW w:w="7239" w:type="dxa"/>
          </w:tcPr>
          <w:p w14:paraId="6DF8B83E" w14:textId="77777777" w:rsidR="006E0E2A" w:rsidRPr="004D56E5" w:rsidRDefault="006E0E2A" w:rsidP="00A367B2">
            <w:pPr>
              <w:pStyle w:val="Akapitzlist"/>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Klauzula transportu mienia pomiędzy ubezpieczonymi lokalizacjami</w:t>
            </w:r>
          </w:p>
        </w:tc>
        <w:tc>
          <w:tcPr>
            <w:tcW w:w="2214" w:type="dxa"/>
          </w:tcPr>
          <w:p w14:paraId="79C10B0C" w14:textId="77777777" w:rsidR="006E0E2A" w:rsidRPr="004D56E5" w:rsidRDefault="00D26A0E" w:rsidP="00A367B2">
            <w:pPr>
              <w:autoSpaceDE w:val="0"/>
              <w:autoSpaceDN w:val="0"/>
              <w:adjustRightInd w:val="0"/>
              <w:spacing w:line="240" w:lineRule="atLeast"/>
              <w:ind w:left="176" w:hanging="176"/>
              <w:jc w:val="right"/>
              <w:rPr>
                <w:rFonts w:ascii="Arial" w:hAnsi="Arial" w:cs="Arial"/>
                <w:color w:val="000000" w:themeColor="text1"/>
              </w:rPr>
            </w:pPr>
            <w:r w:rsidRPr="004D56E5">
              <w:rPr>
                <w:rFonts w:ascii="Arial" w:hAnsi="Arial" w:cs="Arial"/>
                <w:color w:val="000000" w:themeColor="text1"/>
              </w:rPr>
              <w:t>3</w:t>
            </w:r>
            <w:r w:rsidR="006E0E2A" w:rsidRPr="004D56E5">
              <w:rPr>
                <w:rFonts w:ascii="Arial" w:hAnsi="Arial" w:cs="Arial"/>
                <w:color w:val="000000" w:themeColor="text1"/>
              </w:rPr>
              <w:t>0 000,00</w:t>
            </w:r>
          </w:p>
        </w:tc>
      </w:tr>
      <w:tr w:rsidR="00526A95" w:rsidRPr="004D56E5" w14:paraId="59118E19" w14:textId="77777777" w:rsidTr="000E4057">
        <w:tc>
          <w:tcPr>
            <w:tcW w:w="522" w:type="dxa"/>
            <w:shd w:val="clear" w:color="auto" w:fill="auto"/>
          </w:tcPr>
          <w:p w14:paraId="70FA4D68" w14:textId="77777777" w:rsidR="00526A95" w:rsidRPr="004D56E5" w:rsidRDefault="00526A95" w:rsidP="00526A95">
            <w:pPr>
              <w:pStyle w:val="Akapitzlist"/>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8.</w:t>
            </w:r>
          </w:p>
        </w:tc>
        <w:tc>
          <w:tcPr>
            <w:tcW w:w="7239" w:type="dxa"/>
            <w:shd w:val="clear" w:color="auto" w:fill="auto"/>
          </w:tcPr>
          <w:p w14:paraId="4D7882FF" w14:textId="77777777" w:rsidR="00526A95" w:rsidRPr="004D56E5" w:rsidRDefault="00526A95" w:rsidP="00A367B2">
            <w:pPr>
              <w:pStyle w:val="Akapitzlist"/>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 xml:space="preserve">Klauzula kosztów naprawy zabezpieczeń </w:t>
            </w:r>
            <w:proofErr w:type="spellStart"/>
            <w:r w:rsidRPr="004D56E5">
              <w:rPr>
                <w:rFonts w:ascii="Arial" w:hAnsi="Arial" w:cs="Arial"/>
                <w:color w:val="000000" w:themeColor="text1"/>
              </w:rPr>
              <w:t>przeciwkradzieżowych</w:t>
            </w:r>
            <w:proofErr w:type="spellEnd"/>
            <w:r w:rsidRPr="004D56E5">
              <w:rPr>
                <w:rFonts w:ascii="Arial" w:hAnsi="Arial" w:cs="Arial"/>
                <w:color w:val="000000" w:themeColor="text1"/>
              </w:rPr>
              <w:t xml:space="preserve"> </w:t>
            </w:r>
          </w:p>
        </w:tc>
        <w:tc>
          <w:tcPr>
            <w:tcW w:w="2214" w:type="dxa"/>
            <w:shd w:val="clear" w:color="auto" w:fill="auto"/>
          </w:tcPr>
          <w:p w14:paraId="23463FFD" w14:textId="77777777" w:rsidR="00526A95" w:rsidRPr="004D56E5" w:rsidRDefault="00B47CD7" w:rsidP="00A367B2">
            <w:pPr>
              <w:autoSpaceDE w:val="0"/>
              <w:autoSpaceDN w:val="0"/>
              <w:adjustRightInd w:val="0"/>
              <w:spacing w:line="240" w:lineRule="atLeast"/>
              <w:ind w:left="176" w:hanging="176"/>
              <w:jc w:val="right"/>
              <w:rPr>
                <w:rFonts w:ascii="Arial" w:hAnsi="Arial" w:cs="Arial"/>
                <w:color w:val="000000" w:themeColor="text1"/>
              </w:rPr>
            </w:pPr>
            <w:r w:rsidRPr="004D56E5">
              <w:rPr>
                <w:rFonts w:ascii="Arial" w:hAnsi="Arial" w:cs="Arial"/>
                <w:color w:val="000000" w:themeColor="text1"/>
              </w:rPr>
              <w:t>20 000,00</w:t>
            </w:r>
          </w:p>
        </w:tc>
      </w:tr>
      <w:tr w:rsidR="00526A95" w:rsidRPr="004D56E5" w14:paraId="10F86AA5" w14:textId="77777777" w:rsidTr="000E4057">
        <w:tc>
          <w:tcPr>
            <w:tcW w:w="522" w:type="dxa"/>
            <w:shd w:val="clear" w:color="auto" w:fill="auto"/>
          </w:tcPr>
          <w:p w14:paraId="11852FF9" w14:textId="77777777" w:rsidR="00526A95" w:rsidRPr="004D56E5" w:rsidRDefault="00526A95" w:rsidP="00120316">
            <w:pPr>
              <w:pStyle w:val="Akapitzlist"/>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9.</w:t>
            </w:r>
          </w:p>
        </w:tc>
        <w:tc>
          <w:tcPr>
            <w:tcW w:w="9453" w:type="dxa"/>
            <w:gridSpan w:val="2"/>
            <w:shd w:val="clear" w:color="auto" w:fill="auto"/>
          </w:tcPr>
          <w:p w14:paraId="3D8E2399" w14:textId="77777777" w:rsidR="00526A95" w:rsidRPr="004D56E5" w:rsidRDefault="00526A95" w:rsidP="00120316">
            <w:pPr>
              <w:pStyle w:val="Akapitzlist"/>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Klauzula mienia składowanego</w:t>
            </w:r>
          </w:p>
        </w:tc>
      </w:tr>
      <w:tr w:rsidR="00130202" w:rsidRPr="004D56E5" w14:paraId="2A1D5E2E" w14:textId="77777777" w:rsidTr="000E4057">
        <w:tc>
          <w:tcPr>
            <w:tcW w:w="522" w:type="dxa"/>
            <w:shd w:val="clear" w:color="auto" w:fill="auto"/>
          </w:tcPr>
          <w:p w14:paraId="251FE90D" w14:textId="77777777" w:rsidR="00130202" w:rsidRPr="004D56E5" w:rsidRDefault="00130202" w:rsidP="00120316">
            <w:pPr>
              <w:pStyle w:val="Akapitzlist"/>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11.</w:t>
            </w:r>
          </w:p>
        </w:tc>
        <w:tc>
          <w:tcPr>
            <w:tcW w:w="9453" w:type="dxa"/>
            <w:gridSpan w:val="2"/>
            <w:shd w:val="clear" w:color="auto" w:fill="auto"/>
          </w:tcPr>
          <w:p w14:paraId="543C5889" w14:textId="77777777" w:rsidR="00130202" w:rsidRPr="004D56E5" w:rsidRDefault="00130202" w:rsidP="00120316">
            <w:pPr>
              <w:pStyle w:val="Akapitzlist"/>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Klauzula przewłaszczenia na zabezpieczenie</w:t>
            </w:r>
          </w:p>
        </w:tc>
      </w:tr>
      <w:tr w:rsidR="00B47CD7" w:rsidRPr="004D56E5" w14:paraId="072B8C92" w14:textId="77777777" w:rsidTr="000E4057">
        <w:tc>
          <w:tcPr>
            <w:tcW w:w="522" w:type="dxa"/>
            <w:shd w:val="clear" w:color="auto" w:fill="auto"/>
          </w:tcPr>
          <w:p w14:paraId="43B2DF74" w14:textId="77777777" w:rsidR="00B47CD7" w:rsidRPr="004D56E5" w:rsidRDefault="00B47CD7" w:rsidP="00B47CD7">
            <w:pPr>
              <w:pStyle w:val="Akapitzlist"/>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12.</w:t>
            </w:r>
          </w:p>
        </w:tc>
        <w:tc>
          <w:tcPr>
            <w:tcW w:w="7239" w:type="dxa"/>
            <w:shd w:val="clear" w:color="auto" w:fill="auto"/>
          </w:tcPr>
          <w:p w14:paraId="40334FB0" w14:textId="77777777" w:rsidR="00B47CD7" w:rsidRPr="004D56E5" w:rsidRDefault="00B47CD7" w:rsidP="00EE373F">
            <w:pPr>
              <w:autoSpaceDE w:val="0"/>
              <w:autoSpaceDN w:val="0"/>
              <w:adjustRightInd w:val="0"/>
              <w:spacing w:line="240" w:lineRule="atLeast"/>
              <w:ind w:left="176" w:hanging="176"/>
              <w:rPr>
                <w:rFonts w:ascii="Arial" w:hAnsi="Arial" w:cs="Arial"/>
                <w:color w:val="000000" w:themeColor="text1"/>
                <w:highlight w:val="yellow"/>
              </w:rPr>
            </w:pPr>
            <w:r w:rsidRPr="004D56E5">
              <w:rPr>
                <w:rFonts w:ascii="Arial" w:hAnsi="Arial" w:cs="Arial"/>
                <w:color w:val="000000" w:themeColor="text1"/>
              </w:rPr>
              <w:t xml:space="preserve">Klauzula dodatkowego ubezpieczenia kosztów przesyłek ekspresowych                           </w:t>
            </w:r>
          </w:p>
        </w:tc>
        <w:tc>
          <w:tcPr>
            <w:tcW w:w="2214" w:type="dxa"/>
            <w:shd w:val="clear" w:color="auto" w:fill="auto"/>
          </w:tcPr>
          <w:p w14:paraId="0B84F805" w14:textId="77777777" w:rsidR="00B47CD7" w:rsidRPr="004D56E5" w:rsidRDefault="00B47CD7" w:rsidP="00B47CD7">
            <w:pPr>
              <w:autoSpaceDE w:val="0"/>
              <w:autoSpaceDN w:val="0"/>
              <w:adjustRightInd w:val="0"/>
              <w:spacing w:line="240" w:lineRule="atLeast"/>
              <w:ind w:left="176" w:hanging="176"/>
              <w:jc w:val="right"/>
              <w:rPr>
                <w:rFonts w:ascii="Arial" w:hAnsi="Arial" w:cs="Arial"/>
                <w:color w:val="000000" w:themeColor="text1"/>
                <w:highlight w:val="yellow"/>
              </w:rPr>
            </w:pPr>
            <w:r w:rsidRPr="004D56E5">
              <w:rPr>
                <w:rFonts w:ascii="Arial" w:hAnsi="Arial" w:cs="Arial"/>
                <w:color w:val="000000" w:themeColor="text1"/>
              </w:rPr>
              <w:t>50 000,00</w:t>
            </w:r>
          </w:p>
        </w:tc>
      </w:tr>
      <w:tr w:rsidR="00EE373F" w:rsidRPr="004D56E5" w14:paraId="09BBDF84" w14:textId="77777777" w:rsidTr="000E4057">
        <w:tc>
          <w:tcPr>
            <w:tcW w:w="522" w:type="dxa"/>
            <w:shd w:val="clear" w:color="auto" w:fill="auto"/>
          </w:tcPr>
          <w:p w14:paraId="2CBC6BB9" w14:textId="77777777" w:rsidR="00EE373F" w:rsidRPr="004D56E5" w:rsidRDefault="00EE373F" w:rsidP="00120316">
            <w:pPr>
              <w:pStyle w:val="Akapitzlist"/>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14.</w:t>
            </w:r>
          </w:p>
        </w:tc>
        <w:tc>
          <w:tcPr>
            <w:tcW w:w="9453" w:type="dxa"/>
            <w:gridSpan w:val="2"/>
            <w:shd w:val="clear" w:color="auto" w:fill="auto"/>
          </w:tcPr>
          <w:p w14:paraId="537D51E7" w14:textId="77777777" w:rsidR="00EE373F" w:rsidRPr="004D56E5" w:rsidRDefault="00EE373F" w:rsidP="00282E78">
            <w:pPr>
              <w:autoSpaceDE w:val="0"/>
              <w:autoSpaceDN w:val="0"/>
              <w:adjustRightInd w:val="0"/>
              <w:spacing w:line="240" w:lineRule="atLeast"/>
              <w:ind w:left="176" w:hanging="176"/>
              <w:rPr>
                <w:rFonts w:ascii="Arial" w:hAnsi="Arial" w:cs="Arial"/>
                <w:color w:val="000000" w:themeColor="text1"/>
                <w:highlight w:val="yellow"/>
              </w:rPr>
            </w:pPr>
            <w:r w:rsidRPr="004D56E5">
              <w:rPr>
                <w:rFonts w:ascii="Arial" w:hAnsi="Arial" w:cs="Arial"/>
                <w:color w:val="000000" w:themeColor="text1"/>
              </w:rPr>
              <w:t>Klauzula wyłączeni</w:t>
            </w:r>
            <w:r w:rsidR="00282E78" w:rsidRPr="004D56E5">
              <w:rPr>
                <w:rFonts w:ascii="Arial" w:hAnsi="Arial" w:cs="Arial"/>
                <w:color w:val="000000" w:themeColor="text1"/>
              </w:rPr>
              <w:t>a</w:t>
            </w:r>
            <w:r w:rsidRPr="004D56E5">
              <w:rPr>
                <w:rFonts w:ascii="Arial" w:hAnsi="Arial" w:cs="Arial"/>
                <w:color w:val="000000" w:themeColor="text1"/>
              </w:rPr>
              <w:t xml:space="preserve"> praw regresu</w:t>
            </w:r>
          </w:p>
        </w:tc>
      </w:tr>
      <w:tr w:rsidR="00EE60AA" w:rsidRPr="004D56E5" w14:paraId="05093B42" w14:textId="77777777" w:rsidTr="000E4057">
        <w:tc>
          <w:tcPr>
            <w:tcW w:w="522" w:type="dxa"/>
            <w:shd w:val="clear" w:color="auto" w:fill="auto"/>
          </w:tcPr>
          <w:p w14:paraId="077A8134" w14:textId="77777777" w:rsidR="00EE60AA" w:rsidRPr="004D56E5" w:rsidRDefault="00EE60AA" w:rsidP="00120316">
            <w:pPr>
              <w:pStyle w:val="Akapitzlist"/>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16.</w:t>
            </w:r>
          </w:p>
        </w:tc>
        <w:tc>
          <w:tcPr>
            <w:tcW w:w="7239" w:type="dxa"/>
            <w:shd w:val="clear" w:color="auto" w:fill="auto"/>
          </w:tcPr>
          <w:p w14:paraId="01BB6EDA" w14:textId="77777777" w:rsidR="00EE60AA" w:rsidRPr="004D56E5" w:rsidRDefault="00EE60AA" w:rsidP="00EE373F">
            <w:pPr>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Klauzula ubezpieczenia mienia wyłączonego z eksploatacji</w:t>
            </w:r>
          </w:p>
        </w:tc>
        <w:tc>
          <w:tcPr>
            <w:tcW w:w="2214" w:type="dxa"/>
            <w:shd w:val="clear" w:color="auto" w:fill="auto"/>
          </w:tcPr>
          <w:p w14:paraId="0E985533" w14:textId="77777777" w:rsidR="00EE60AA" w:rsidRPr="004D56E5" w:rsidRDefault="00EE60AA" w:rsidP="00EE60AA">
            <w:pPr>
              <w:autoSpaceDE w:val="0"/>
              <w:autoSpaceDN w:val="0"/>
              <w:adjustRightInd w:val="0"/>
              <w:spacing w:line="240" w:lineRule="atLeast"/>
              <w:ind w:left="176" w:hanging="176"/>
              <w:jc w:val="right"/>
              <w:rPr>
                <w:rFonts w:ascii="Arial" w:hAnsi="Arial" w:cs="Arial"/>
                <w:color w:val="000000" w:themeColor="text1"/>
              </w:rPr>
            </w:pPr>
            <w:r w:rsidRPr="004D56E5">
              <w:rPr>
                <w:rFonts w:ascii="Arial" w:hAnsi="Arial" w:cs="Arial"/>
                <w:color w:val="000000" w:themeColor="text1"/>
              </w:rPr>
              <w:t>100 000,00</w:t>
            </w:r>
          </w:p>
        </w:tc>
      </w:tr>
      <w:tr w:rsidR="00130202" w:rsidRPr="004D56E5" w14:paraId="66C8AAD5" w14:textId="77777777" w:rsidTr="000E4057">
        <w:tc>
          <w:tcPr>
            <w:tcW w:w="522" w:type="dxa"/>
            <w:shd w:val="clear" w:color="auto" w:fill="auto"/>
          </w:tcPr>
          <w:p w14:paraId="4E330028" w14:textId="77777777" w:rsidR="00130202" w:rsidRPr="004D56E5" w:rsidRDefault="00EE373F" w:rsidP="00120316">
            <w:pPr>
              <w:pStyle w:val="Akapitzlist"/>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17.</w:t>
            </w:r>
          </w:p>
        </w:tc>
        <w:tc>
          <w:tcPr>
            <w:tcW w:w="7239" w:type="dxa"/>
            <w:shd w:val="clear" w:color="auto" w:fill="auto"/>
          </w:tcPr>
          <w:p w14:paraId="1599ECAE" w14:textId="77777777" w:rsidR="00130202" w:rsidRPr="004D56E5" w:rsidRDefault="00130202" w:rsidP="00A367B2">
            <w:pPr>
              <w:pStyle w:val="Akapitzlist"/>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Klauzula ubezpieczenia kradzieży zwykłej</w:t>
            </w:r>
          </w:p>
        </w:tc>
        <w:tc>
          <w:tcPr>
            <w:tcW w:w="2214" w:type="dxa"/>
            <w:shd w:val="clear" w:color="auto" w:fill="auto"/>
          </w:tcPr>
          <w:p w14:paraId="4D198323" w14:textId="77777777" w:rsidR="00B47CD7" w:rsidRPr="004D56E5" w:rsidRDefault="00B47CD7" w:rsidP="00B47CD7">
            <w:pPr>
              <w:autoSpaceDE w:val="0"/>
              <w:autoSpaceDN w:val="0"/>
              <w:adjustRightInd w:val="0"/>
              <w:spacing w:line="240" w:lineRule="atLeast"/>
              <w:ind w:left="176" w:hanging="176"/>
              <w:jc w:val="right"/>
              <w:rPr>
                <w:rFonts w:ascii="Arial" w:hAnsi="Arial" w:cs="Arial"/>
                <w:color w:val="000000" w:themeColor="text1"/>
              </w:rPr>
            </w:pPr>
            <w:r w:rsidRPr="004D56E5">
              <w:rPr>
                <w:rFonts w:ascii="Arial" w:hAnsi="Arial" w:cs="Arial"/>
                <w:color w:val="000000" w:themeColor="text1"/>
              </w:rPr>
              <w:t>10 000,00</w:t>
            </w:r>
          </w:p>
        </w:tc>
      </w:tr>
      <w:tr w:rsidR="00EE373F" w:rsidRPr="004D56E5" w14:paraId="2B81DC9A" w14:textId="77777777" w:rsidTr="000E4057">
        <w:tc>
          <w:tcPr>
            <w:tcW w:w="522" w:type="dxa"/>
            <w:shd w:val="clear" w:color="auto" w:fill="auto"/>
          </w:tcPr>
          <w:p w14:paraId="3B4E9468" w14:textId="77777777" w:rsidR="00EE373F" w:rsidRPr="004D56E5" w:rsidRDefault="00EE373F" w:rsidP="00120316">
            <w:pPr>
              <w:pStyle w:val="Akapitzlist"/>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18.</w:t>
            </w:r>
          </w:p>
        </w:tc>
        <w:tc>
          <w:tcPr>
            <w:tcW w:w="9453" w:type="dxa"/>
            <w:gridSpan w:val="2"/>
            <w:shd w:val="clear" w:color="auto" w:fill="auto"/>
          </w:tcPr>
          <w:p w14:paraId="50A02A41" w14:textId="77777777" w:rsidR="00EE373F" w:rsidRPr="004D56E5" w:rsidRDefault="00EE373F" w:rsidP="00B47CD7">
            <w:pPr>
              <w:autoSpaceDE w:val="0"/>
              <w:autoSpaceDN w:val="0"/>
              <w:adjustRightInd w:val="0"/>
              <w:spacing w:line="240" w:lineRule="atLeast"/>
              <w:ind w:left="176" w:hanging="176"/>
              <w:rPr>
                <w:rFonts w:ascii="Arial" w:hAnsi="Arial" w:cs="Arial"/>
                <w:color w:val="000000" w:themeColor="text1"/>
                <w:highlight w:val="yellow"/>
              </w:rPr>
            </w:pPr>
            <w:r w:rsidRPr="004D56E5">
              <w:rPr>
                <w:rFonts w:ascii="Arial" w:hAnsi="Arial" w:cs="Arial"/>
                <w:color w:val="000000" w:themeColor="text1"/>
              </w:rPr>
              <w:t xml:space="preserve">Klauzula </w:t>
            </w:r>
            <w:r w:rsidR="00B47CD7" w:rsidRPr="004D56E5">
              <w:rPr>
                <w:rFonts w:ascii="Arial" w:hAnsi="Arial" w:cs="Arial"/>
                <w:color w:val="000000" w:themeColor="text1"/>
              </w:rPr>
              <w:t>pro rata</w:t>
            </w:r>
          </w:p>
        </w:tc>
      </w:tr>
      <w:tr w:rsidR="00130202" w:rsidRPr="004D56E5" w14:paraId="56BA4362" w14:textId="77777777" w:rsidTr="000E4057">
        <w:tc>
          <w:tcPr>
            <w:tcW w:w="522" w:type="dxa"/>
            <w:shd w:val="clear" w:color="auto" w:fill="auto"/>
          </w:tcPr>
          <w:p w14:paraId="2FF8C362" w14:textId="77777777" w:rsidR="00130202" w:rsidRPr="004D56E5" w:rsidRDefault="00EE373F" w:rsidP="00120316">
            <w:pPr>
              <w:pStyle w:val="Akapitzlist"/>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19.</w:t>
            </w:r>
          </w:p>
        </w:tc>
        <w:tc>
          <w:tcPr>
            <w:tcW w:w="9453" w:type="dxa"/>
            <w:gridSpan w:val="2"/>
            <w:shd w:val="clear" w:color="auto" w:fill="auto"/>
          </w:tcPr>
          <w:p w14:paraId="756C4C5B" w14:textId="77777777" w:rsidR="00130202" w:rsidRPr="004D56E5" w:rsidRDefault="00130202" w:rsidP="00EE373F">
            <w:pPr>
              <w:autoSpaceDE w:val="0"/>
              <w:autoSpaceDN w:val="0"/>
              <w:adjustRightInd w:val="0"/>
              <w:spacing w:line="240" w:lineRule="atLeast"/>
              <w:ind w:left="176" w:hanging="176"/>
              <w:rPr>
                <w:rFonts w:ascii="Arial" w:hAnsi="Arial" w:cs="Arial"/>
                <w:color w:val="000000" w:themeColor="text1"/>
                <w:highlight w:val="yellow"/>
              </w:rPr>
            </w:pPr>
            <w:r w:rsidRPr="004D56E5">
              <w:rPr>
                <w:rFonts w:ascii="Arial" w:hAnsi="Arial" w:cs="Arial"/>
                <w:color w:val="000000" w:themeColor="text1"/>
              </w:rPr>
              <w:t>Klauzula terminu zapłaty składki</w:t>
            </w:r>
          </w:p>
        </w:tc>
      </w:tr>
      <w:tr w:rsidR="00130202" w:rsidRPr="004D56E5" w14:paraId="6367DED7" w14:textId="77777777" w:rsidTr="000E4057">
        <w:tc>
          <w:tcPr>
            <w:tcW w:w="522" w:type="dxa"/>
            <w:shd w:val="clear" w:color="auto" w:fill="auto"/>
          </w:tcPr>
          <w:p w14:paraId="42B7D80C" w14:textId="77777777" w:rsidR="00130202" w:rsidRPr="004D56E5" w:rsidRDefault="00EE373F" w:rsidP="00120316">
            <w:pPr>
              <w:pStyle w:val="Akapitzlist"/>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20.</w:t>
            </w:r>
          </w:p>
        </w:tc>
        <w:tc>
          <w:tcPr>
            <w:tcW w:w="9453" w:type="dxa"/>
            <w:gridSpan w:val="2"/>
            <w:shd w:val="clear" w:color="auto" w:fill="auto"/>
          </w:tcPr>
          <w:p w14:paraId="21E82F36" w14:textId="77777777" w:rsidR="00130202" w:rsidRPr="004D56E5" w:rsidRDefault="00130202" w:rsidP="00B47CD7">
            <w:pPr>
              <w:autoSpaceDE w:val="0"/>
              <w:autoSpaceDN w:val="0"/>
              <w:adjustRightInd w:val="0"/>
              <w:spacing w:line="240" w:lineRule="atLeast"/>
              <w:ind w:left="176" w:hanging="176"/>
              <w:rPr>
                <w:rFonts w:ascii="Arial" w:hAnsi="Arial" w:cs="Arial"/>
                <w:color w:val="000000" w:themeColor="text1"/>
                <w:highlight w:val="yellow"/>
              </w:rPr>
            </w:pPr>
            <w:r w:rsidRPr="004D56E5">
              <w:rPr>
                <w:rFonts w:ascii="Arial" w:hAnsi="Arial" w:cs="Arial"/>
                <w:color w:val="000000" w:themeColor="text1"/>
              </w:rPr>
              <w:t xml:space="preserve">Klauzula automatycznego ubezpieczenia nowego mienia </w:t>
            </w:r>
            <w:r w:rsidR="00B47CD7" w:rsidRPr="004D56E5">
              <w:rPr>
                <w:rFonts w:ascii="Arial" w:hAnsi="Arial" w:cs="Arial"/>
                <w:color w:val="000000" w:themeColor="text1"/>
              </w:rPr>
              <w:t xml:space="preserve"> </w:t>
            </w:r>
          </w:p>
        </w:tc>
      </w:tr>
      <w:tr w:rsidR="00130202" w:rsidRPr="004D56E5" w14:paraId="3B7A7419" w14:textId="77777777" w:rsidTr="000E4057">
        <w:tc>
          <w:tcPr>
            <w:tcW w:w="522" w:type="dxa"/>
            <w:shd w:val="clear" w:color="auto" w:fill="auto"/>
          </w:tcPr>
          <w:p w14:paraId="22DCCF19" w14:textId="77777777" w:rsidR="00130202" w:rsidRPr="004D56E5" w:rsidRDefault="00EE373F" w:rsidP="00120316">
            <w:pPr>
              <w:pStyle w:val="Akapitzlist"/>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21.</w:t>
            </w:r>
          </w:p>
        </w:tc>
        <w:tc>
          <w:tcPr>
            <w:tcW w:w="9453" w:type="dxa"/>
            <w:gridSpan w:val="2"/>
            <w:shd w:val="clear" w:color="auto" w:fill="auto"/>
          </w:tcPr>
          <w:p w14:paraId="0C01C8A1" w14:textId="77777777" w:rsidR="00130202" w:rsidRPr="004D56E5" w:rsidRDefault="00130202" w:rsidP="00EE373F">
            <w:pPr>
              <w:autoSpaceDE w:val="0"/>
              <w:autoSpaceDN w:val="0"/>
              <w:adjustRightInd w:val="0"/>
              <w:spacing w:line="240" w:lineRule="atLeast"/>
              <w:ind w:left="176" w:hanging="176"/>
              <w:rPr>
                <w:rFonts w:ascii="Arial" w:hAnsi="Arial" w:cs="Arial"/>
                <w:color w:val="000000" w:themeColor="text1"/>
                <w:highlight w:val="yellow"/>
              </w:rPr>
            </w:pPr>
            <w:r w:rsidRPr="004D56E5">
              <w:rPr>
                <w:rFonts w:ascii="Arial" w:hAnsi="Arial" w:cs="Arial"/>
                <w:color w:val="000000" w:themeColor="text1"/>
              </w:rPr>
              <w:t>Klauzula braku konsumpcji sumy ubezpieczenia</w:t>
            </w:r>
          </w:p>
        </w:tc>
      </w:tr>
      <w:tr w:rsidR="00130202" w:rsidRPr="004D56E5" w14:paraId="16B2BA23" w14:textId="77777777" w:rsidTr="000E4057">
        <w:tc>
          <w:tcPr>
            <w:tcW w:w="522" w:type="dxa"/>
            <w:shd w:val="clear" w:color="auto" w:fill="auto"/>
          </w:tcPr>
          <w:p w14:paraId="63C4B1FB" w14:textId="77777777" w:rsidR="00130202" w:rsidRPr="004D56E5" w:rsidRDefault="00EE373F" w:rsidP="00120316">
            <w:pPr>
              <w:pStyle w:val="Akapitzlist"/>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22.</w:t>
            </w:r>
          </w:p>
        </w:tc>
        <w:tc>
          <w:tcPr>
            <w:tcW w:w="9453" w:type="dxa"/>
            <w:gridSpan w:val="2"/>
            <w:shd w:val="clear" w:color="auto" w:fill="auto"/>
          </w:tcPr>
          <w:p w14:paraId="0BECCE4B" w14:textId="77777777" w:rsidR="00130202" w:rsidRPr="004D56E5" w:rsidRDefault="00B47CD7" w:rsidP="00B47CD7">
            <w:pPr>
              <w:autoSpaceDE w:val="0"/>
              <w:autoSpaceDN w:val="0"/>
              <w:adjustRightInd w:val="0"/>
              <w:spacing w:line="240" w:lineRule="atLeast"/>
              <w:ind w:left="176" w:hanging="176"/>
              <w:rPr>
                <w:rFonts w:ascii="Arial" w:hAnsi="Arial" w:cs="Arial"/>
                <w:color w:val="000000" w:themeColor="text1"/>
                <w:highlight w:val="yellow"/>
              </w:rPr>
            </w:pPr>
            <w:r w:rsidRPr="004D56E5">
              <w:rPr>
                <w:rFonts w:ascii="Arial" w:hAnsi="Arial" w:cs="Arial"/>
                <w:color w:val="000000" w:themeColor="text1"/>
              </w:rPr>
              <w:t>Klauzula ograniczenia zasady proporcji</w:t>
            </w:r>
          </w:p>
        </w:tc>
      </w:tr>
      <w:tr w:rsidR="00130202" w:rsidRPr="004D56E5" w14:paraId="3F520326" w14:textId="77777777" w:rsidTr="000E4057">
        <w:tc>
          <w:tcPr>
            <w:tcW w:w="522" w:type="dxa"/>
          </w:tcPr>
          <w:p w14:paraId="619B8E9B" w14:textId="77777777" w:rsidR="00130202" w:rsidRPr="004D56E5" w:rsidRDefault="00EE373F" w:rsidP="00120316">
            <w:pPr>
              <w:pStyle w:val="Akapitzlist"/>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23.</w:t>
            </w:r>
          </w:p>
        </w:tc>
        <w:tc>
          <w:tcPr>
            <w:tcW w:w="9453" w:type="dxa"/>
            <w:gridSpan w:val="2"/>
          </w:tcPr>
          <w:p w14:paraId="27BAAB80" w14:textId="77777777" w:rsidR="00130202" w:rsidRPr="004D56E5" w:rsidRDefault="00130202" w:rsidP="00EE373F">
            <w:pPr>
              <w:autoSpaceDE w:val="0"/>
              <w:autoSpaceDN w:val="0"/>
              <w:adjustRightInd w:val="0"/>
              <w:spacing w:line="240" w:lineRule="atLeast"/>
              <w:ind w:left="176" w:hanging="176"/>
              <w:rPr>
                <w:rFonts w:ascii="Arial" w:hAnsi="Arial" w:cs="Arial"/>
                <w:color w:val="000000" w:themeColor="text1"/>
                <w:highlight w:val="yellow"/>
              </w:rPr>
            </w:pPr>
            <w:r w:rsidRPr="004D56E5">
              <w:rPr>
                <w:rFonts w:ascii="Arial" w:hAnsi="Arial" w:cs="Arial"/>
                <w:color w:val="000000" w:themeColor="text1"/>
              </w:rPr>
              <w:t>Klauzula warunków i taryf</w:t>
            </w:r>
          </w:p>
        </w:tc>
      </w:tr>
      <w:tr w:rsidR="00130202" w:rsidRPr="004D56E5" w14:paraId="093DA65E" w14:textId="77777777" w:rsidTr="000E4057">
        <w:tc>
          <w:tcPr>
            <w:tcW w:w="522" w:type="dxa"/>
          </w:tcPr>
          <w:p w14:paraId="484FA4BE" w14:textId="77777777" w:rsidR="00130202" w:rsidRPr="004D56E5" w:rsidRDefault="00EE373F" w:rsidP="00120316">
            <w:pPr>
              <w:pStyle w:val="Akapitzlist"/>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24.</w:t>
            </w:r>
          </w:p>
        </w:tc>
        <w:tc>
          <w:tcPr>
            <w:tcW w:w="9453" w:type="dxa"/>
            <w:gridSpan w:val="2"/>
          </w:tcPr>
          <w:p w14:paraId="326FE1FE" w14:textId="77777777" w:rsidR="00130202" w:rsidRPr="004D56E5" w:rsidRDefault="00130202" w:rsidP="00130202">
            <w:pPr>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Klauzula akceptacji zabezpieczeń</w:t>
            </w:r>
          </w:p>
        </w:tc>
      </w:tr>
      <w:tr w:rsidR="00C12AC7" w:rsidRPr="004D56E5" w14:paraId="26DC0524" w14:textId="77777777" w:rsidTr="000E4057">
        <w:tc>
          <w:tcPr>
            <w:tcW w:w="522" w:type="dxa"/>
            <w:shd w:val="clear" w:color="auto" w:fill="auto"/>
          </w:tcPr>
          <w:p w14:paraId="1D241681" w14:textId="77777777" w:rsidR="00C12AC7" w:rsidRPr="004D56E5" w:rsidRDefault="00C12AC7" w:rsidP="00120316">
            <w:pPr>
              <w:pStyle w:val="Akapitzlist"/>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27.</w:t>
            </w:r>
          </w:p>
        </w:tc>
        <w:tc>
          <w:tcPr>
            <w:tcW w:w="9453" w:type="dxa"/>
            <w:gridSpan w:val="2"/>
            <w:shd w:val="clear" w:color="auto" w:fill="auto"/>
          </w:tcPr>
          <w:p w14:paraId="0C8008BD" w14:textId="77777777" w:rsidR="00C12AC7" w:rsidRPr="004D56E5" w:rsidRDefault="00C12AC7" w:rsidP="00C12AC7">
            <w:pPr>
              <w:autoSpaceDE w:val="0"/>
              <w:autoSpaceDN w:val="0"/>
              <w:adjustRightInd w:val="0"/>
              <w:spacing w:line="240" w:lineRule="atLeast"/>
              <w:ind w:left="176" w:hanging="176"/>
              <w:rPr>
                <w:rFonts w:ascii="Arial" w:hAnsi="Arial" w:cs="Arial"/>
                <w:color w:val="000000" w:themeColor="text1"/>
                <w:highlight w:val="yellow"/>
              </w:rPr>
            </w:pPr>
            <w:r w:rsidRPr="004D56E5">
              <w:rPr>
                <w:rFonts w:ascii="Arial" w:hAnsi="Arial" w:cs="Arial"/>
                <w:color w:val="000000" w:themeColor="text1"/>
              </w:rPr>
              <w:t>Klauzula nie zawiadomienia o szkodzie</w:t>
            </w:r>
          </w:p>
        </w:tc>
      </w:tr>
      <w:tr w:rsidR="00130202" w:rsidRPr="004D56E5" w14:paraId="6774148D" w14:textId="77777777" w:rsidTr="000E4057">
        <w:tc>
          <w:tcPr>
            <w:tcW w:w="522" w:type="dxa"/>
            <w:shd w:val="clear" w:color="auto" w:fill="auto"/>
          </w:tcPr>
          <w:p w14:paraId="61BDFEAF" w14:textId="77777777" w:rsidR="00130202" w:rsidRPr="004D56E5" w:rsidRDefault="00EE373F" w:rsidP="00120316">
            <w:pPr>
              <w:pStyle w:val="Akapitzlist"/>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28.</w:t>
            </w:r>
          </w:p>
        </w:tc>
        <w:tc>
          <w:tcPr>
            <w:tcW w:w="7239" w:type="dxa"/>
            <w:shd w:val="clear" w:color="auto" w:fill="auto"/>
          </w:tcPr>
          <w:p w14:paraId="50E059CA" w14:textId="77777777" w:rsidR="00130202" w:rsidRPr="004D56E5" w:rsidRDefault="00130202" w:rsidP="00A367B2">
            <w:pPr>
              <w:pStyle w:val="Akapitzlist"/>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Klauzula likwidacji drobnych szkód</w:t>
            </w:r>
          </w:p>
        </w:tc>
        <w:tc>
          <w:tcPr>
            <w:tcW w:w="2214" w:type="dxa"/>
            <w:shd w:val="clear" w:color="auto" w:fill="auto"/>
          </w:tcPr>
          <w:p w14:paraId="49E16888" w14:textId="77777777" w:rsidR="00130202" w:rsidRPr="004D56E5" w:rsidRDefault="00C12AC7" w:rsidP="00A367B2">
            <w:pPr>
              <w:autoSpaceDE w:val="0"/>
              <w:autoSpaceDN w:val="0"/>
              <w:adjustRightInd w:val="0"/>
              <w:spacing w:line="240" w:lineRule="atLeast"/>
              <w:ind w:left="176" w:hanging="176"/>
              <w:jc w:val="right"/>
              <w:rPr>
                <w:rFonts w:ascii="Arial" w:hAnsi="Arial" w:cs="Arial"/>
                <w:color w:val="000000" w:themeColor="text1"/>
              </w:rPr>
            </w:pPr>
            <w:r w:rsidRPr="004D56E5">
              <w:rPr>
                <w:rFonts w:ascii="Arial" w:hAnsi="Arial" w:cs="Arial"/>
                <w:color w:val="000000" w:themeColor="text1"/>
              </w:rPr>
              <w:t>10 000,00</w:t>
            </w:r>
          </w:p>
        </w:tc>
      </w:tr>
      <w:tr w:rsidR="00130202" w:rsidRPr="004D56E5" w14:paraId="2DDBA45F" w14:textId="77777777" w:rsidTr="000E4057">
        <w:tc>
          <w:tcPr>
            <w:tcW w:w="522" w:type="dxa"/>
            <w:shd w:val="clear" w:color="auto" w:fill="auto"/>
          </w:tcPr>
          <w:p w14:paraId="6B455BAF" w14:textId="77777777" w:rsidR="00130202" w:rsidRPr="004D56E5" w:rsidRDefault="00EE373F" w:rsidP="00120316">
            <w:pPr>
              <w:pStyle w:val="Akapitzlist"/>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31.</w:t>
            </w:r>
          </w:p>
        </w:tc>
        <w:tc>
          <w:tcPr>
            <w:tcW w:w="7239" w:type="dxa"/>
            <w:shd w:val="clear" w:color="auto" w:fill="auto"/>
          </w:tcPr>
          <w:p w14:paraId="5EDB2915" w14:textId="77777777" w:rsidR="00130202" w:rsidRPr="004D56E5" w:rsidRDefault="00130202" w:rsidP="00C12AC7">
            <w:pPr>
              <w:pStyle w:val="Akapitzlist"/>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Klauzula  rzeczoznawców</w:t>
            </w:r>
          </w:p>
        </w:tc>
        <w:tc>
          <w:tcPr>
            <w:tcW w:w="2214" w:type="dxa"/>
            <w:shd w:val="clear" w:color="auto" w:fill="auto"/>
          </w:tcPr>
          <w:p w14:paraId="18C3E2AC" w14:textId="77777777" w:rsidR="00130202" w:rsidRPr="004D56E5" w:rsidRDefault="00C12AC7" w:rsidP="00A367B2">
            <w:pPr>
              <w:ind w:left="176" w:hanging="176"/>
              <w:jc w:val="right"/>
              <w:rPr>
                <w:rFonts w:ascii="Arial" w:hAnsi="Arial" w:cs="Arial"/>
              </w:rPr>
            </w:pPr>
            <w:r w:rsidRPr="004D56E5">
              <w:rPr>
                <w:rFonts w:ascii="Arial" w:hAnsi="Arial" w:cs="Arial"/>
              </w:rPr>
              <w:t>30 000,00</w:t>
            </w:r>
          </w:p>
        </w:tc>
      </w:tr>
      <w:tr w:rsidR="00130202" w:rsidRPr="004D56E5" w14:paraId="1E78526C" w14:textId="77777777" w:rsidTr="000E4057">
        <w:tc>
          <w:tcPr>
            <w:tcW w:w="522" w:type="dxa"/>
            <w:shd w:val="clear" w:color="auto" w:fill="auto"/>
          </w:tcPr>
          <w:p w14:paraId="5E3D99B7" w14:textId="77777777" w:rsidR="00130202" w:rsidRPr="004D56E5" w:rsidRDefault="00EE373F" w:rsidP="00120316">
            <w:pPr>
              <w:pStyle w:val="Akapitzlist"/>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3</w:t>
            </w:r>
            <w:r w:rsidR="00E70FCA" w:rsidRPr="004D56E5">
              <w:rPr>
                <w:rFonts w:ascii="Arial" w:hAnsi="Arial" w:cs="Arial"/>
                <w:color w:val="000000" w:themeColor="text1"/>
              </w:rPr>
              <w:t>6</w:t>
            </w:r>
            <w:r w:rsidRPr="004D56E5">
              <w:rPr>
                <w:rFonts w:ascii="Arial" w:hAnsi="Arial" w:cs="Arial"/>
                <w:color w:val="000000" w:themeColor="text1"/>
              </w:rPr>
              <w:t>.</w:t>
            </w:r>
          </w:p>
        </w:tc>
        <w:tc>
          <w:tcPr>
            <w:tcW w:w="7239" w:type="dxa"/>
            <w:shd w:val="clear" w:color="auto" w:fill="auto"/>
          </w:tcPr>
          <w:p w14:paraId="7C3EED13" w14:textId="77777777" w:rsidR="00130202" w:rsidRPr="004D56E5" w:rsidRDefault="00130202" w:rsidP="009F3184">
            <w:pPr>
              <w:pStyle w:val="Akapitzlist"/>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 xml:space="preserve">Klauzula poszukiwania przyczyn </w:t>
            </w:r>
            <w:r w:rsidR="009F3184" w:rsidRPr="004D56E5">
              <w:rPr>
                <w:rFonts w:ascii="Arial" w:hAnsi="Arial" w:cs="Arial"/>
                <w:color w:val="000000" w:themeColor="text1"/>
              </w:rPr>
              <w:t>wycieków</w:t>
            </w:r>
          </w:p>
        </w:tc>
        <w:tc>
          <w:tcPr>
            <w:tcW w:w="2214" w:type="dxa"/>
            <w:shd w:val="clear" w:color="auto" w:fill="auto"/>
          </w:tcPr>
          <w:p w14:paraId="1519EBD0" w14:textId="77777777" w:rsidR="00130202" w:rsidRPr="004D56E5" w:rsidRDefault="00C12AC7" w:rsidP="00A367B2">
            <w:pPr>
              <w:ind w:left="176" w:hanging="176"/>
              <w:jc w:val="right"/>
              <w:rPr>
                <w:rFonts w:ascii="Arial" w:hAnsi="Arial" w:cs="Arial"/>
                <w:color w:val="000000" w:themeColor="text1"/>
              </w:rPr>
            </w:pPr>
            <w:r w:rsidRPr="004D56E5">
              <w:rPr>
                <w:rFonts w:ascii="Arial" w:hAnsi="Arial" w:cs="Arial"/>
                <w:color w:val="000000" w:themeColor="text1"/>
              </w:rPr>
              <w:t>20 000,00</w:t>
            </w:r>
          </w:p>
        </w:tc>
      </w:tr>
      <w:tr w:rsidR="00C12AC7" w:rsidRPr="004D56E5" w14:paraId="2299CF3B" w14:textId="77777777" w:rsidTr="000E4057">
        <w:tc>
          <w:tcPr>
            <w:tcW w:w="522" w:type="dxa"/>
            <w:shd w:val="clear" w:color="auto" w:fill="auto"/>
          </w:tcPr>
          <w:p w14:paraId="08FEB422" w14:textId="77777777" w:rsidR="00C12AC7" w:rsidRPr="004D56E5" w:rsidRDefault="00C12AC7" w:rsidP="00120316">
            <w:pPr>
              <w:pStyle w:val="Akapitzlist"/>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38.</w:t>
            </w:r>
          </w:p>
        </w:tc>
        <w:tc>
          <w:tcPr>
            <w:tcW w:w="7239" w:type="dxa"/>
            <w:shd w:val="clear" w:color="auto" w:fill="auto"/>
          </w:tcPr>
          <w:p w14:paraId="2E5126FD" w14:textId="77777777" w:rsidR="00C12AC7" w:rsidRPr="004D56E5" w:rsidRDefault="00C12AC7" w:rsidP="00A367B2">
            <w:pPr>
              <w:pStyle w:val="Akapitzlist"/>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Klauzula ubezpieczenia mienia od szkód elektrycznych</w:t>
            </w:r>
          </w:p>
        </w:tc>
        <w:tc>
          <w:tcPr>
            <w:tcW w:w="2214" w:type="dxa"/>
            <w:shd w:val="clear" w:color="auto" w:fill="auto"/>
          </w:tcPr>
          <w:p w14:paraId="7A5178F2" w14:textId="77777777" w:rsidR="00C12AC7" w:rsidRPr="004D56E5" w:rsidRDefault="00C12AC7" w:rsidP="00A367B2">
            <w:pPr>
              <w:ind w:left="176" w:hanging="176"/>
              <w:jc w:val="right"/>
              <w:rPr>
                <w:rFonts w:ascii="Arial" w:hAnsi="Arial" w:cs="Arial"/>
                <w:color w:val="000000" w:themeColor="text1"/>
              </w:rPr>
            </w:pPr>
            <w:r w:rsidRPr="004D56E5">
              <w:rPr>
                <w:rFonts w:ascii="Arial" w:hAnsi="Arial" w:cs="Arial"/>
                <w:color w:val="000000" w:themeColor="text1"/>
              </w:rPr>
              <w:t>500 000,00</w:t>
            </w:r>
          </w:p>
        </w:tc>
      </w:tr>
      <w:tr w:rsidR="00C12AC7" w:rsidRPr="004D56E5" w14:paraId="42E07F34" w14:textId="77777777" w:rsidTr="000E4057">
        <w:tc>
          <w:tcPr>
            <w:tcW w:w="522" w:type="dxa"/>
            <w:shd w:val="clear" w:color="auto" w:fill="auto"/>
          </w:tcPr>
          <w:p w14:paraId="01AFD2E5" w14:textId="77777777" w:rsidR="00C12AC7" w:rsidRPr="004D56E5" w:rsidRDefault="00C12AC7" w:rsidP="00120316">
            <w:pPr>
              <w:pStyle w:val="Akapitzlist"/>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41.</w:t>
            </w:r>
          </w:p>
        </w:tc>
        <w:tc>
          <w:tcPr>
            <w:tcW w:w="9453" w:type="dxa"/>
            <w:gridSpan w:val="2"/>
            <w:shd w:val="clear" w:color="auto" w:fill="auto"/>
          </w:tcPr>
          <w:p w14:paraId="513A411B" w14:textId="77777777" w:rsidR="00C12AC7" w:rsidRPr="004D56E5" w:rsidRDefault="00C12AC7" w:rsidP="00C12AC7">
            <w:pPr>
              <w:ind w:left="176" w:hanging="176"/>
              <w:rPr>
                <w:rFonts w:ascii="Arial" w:hAnsi="Arial" w:cs="Arial"/>
                <w:color w:val="000000" w:themeColor="text1"/>
              </w:rPr>
            </w:pPr>
            <w:r w:rsidRPr="004D56E5">
              <w:rPr>
                <w:rFonts w:ascii="Arial" w:hAnsi="Arial" w:cs="Arial"/>
                <w:color w:val="000000" w:themeColor="text1"/>
              </w:rPr>
              <w:t>Klauzula 72 godz.</w:t>
            </w:r>
          </w:p>
        </w:tc>
      </w:tr>
      <w:tr w:rsidR="00C12AC7" w:rsidRPr="004D56E5" w14:paraId="282E0BF3" w14:textId="77777777" w:rsidTr="000E4057">
        <w:tc>
          <w:tcPr>
            <w:tcW w:w="522" w:type="dxa"/>
            <w:shd w:val="clear" w:color="auto" w:fill="auto"/>
          </w:tcPr>
          <w:p w14:paraId="397CC8EE" w14:textId="77777777" w:rsidR="00C12AC7" w:rsidRPr="004D56E5" w:rsidRDefault="00C12AC7" w:rsidP="00120316">
            <w:pPr>
              <w:pStyle w:val="Akapitzlist"/>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43.</w:t>
            </w:r>
          </w:p>
        </w:tc>
        <w:tc>
          <w:tcPr>
            <w:tcW w:w="9453" w:type="dxa"/>
            <w:gridSpan w:val="2"/>
            <w:shd w:val="clear" w:color="auto" w:fill="auto"/>
          </w:tcPr>
          <w:p w14:paraId="0335208A" w14:textId="77777777" w:rsidR="00C12AC7" w:rsidRPr="004D56E5" w:rsidRDefault="00C12AC7" w:rsidP="00C12AC7">
            <w:pPr>
              <w:ind w:left="176" w:hanging="176"/>
              <w:rPr>
                <w:rFonts w:ascii="Arial" w:hAnsi="Arial" w:cs="Arial"/>
                <w:color w:val="000000" w:themeColor="text1"/>
              </w:rPr>
            </w:pPr>
            <w:r w:rsidRPr="004D56E5">
              <w:rPr>
                <w:rFonts w:ascii="Arial" w:hAnsi="Arial" w:cs="Arial"/>
                <w:color w:val="000000" w:themeColor="text1"/>
              </w:rPr>
              <w:t>Klauzula odtworzenia mienia</w:t>
            </w:r>
          </w:p>
        </w:tc>
      </w:tr>
      <w:tr w:rsidR="00C12AC7" w:rsidRPr="004D56E5" w14:paraId="632E7869" w14:textId="77777777" w:rsidTr="000E4057">
        <w:tc>
          <w:tcPr>
            <w:tcW w:w="522" w:type="dxa"/>
            <w:shd w:val="clear" w:color="auto" w:fill="auto"/>
          </w:tcPr>
          <w:p w14:paraId="098D3D81" w14:textId="77777777" w:rsidR="00C12AC7" w:rsidRPr="004D56E5" w:rsidRDefault="00C12AC7" w:rsidP="00120316">
            <w:pPr>
              <w:pStyle w:val="Akapitzlist"/>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46.</w:t>
            </w:r>
          </w:p>
        </w:tc>
        <w:tc>
          <w:tcPr>
            <w:tcW w:w="7239" w:type="dxa"/>
            <w:shd w:val="clear" w:color="auto" w:fill="auto"/>
          </w:tcPr>
          <w:p w14:paraId="0A7D2847" w14:textId="77777777" w:rsidR="00C12AC7" w:rsidRPr="004D56E5" w:rsidRDefault="00C12AC7" w:rsidP="00C12AC7">
            <w:pPr>
              <w:ind w:left="176" w:hanging="176"/>
              <w:rPr>
                <w:rFonts w:ascii="Arial" w:hAnsi="Arial" w:cs="Arial"/>
                <w:color w:val="000000" w:themeColor="text1"/>
              </w:rPr>
            </w:pPr>
            <w:r w:rsidRPr="004D56E5">
              <w:rPr>
                <w:rFonts w:ascii="Arial" w:hAnsi="Arial" w:cs="Arial"/>
                <w:color w:val="000000" w:themeColor="text1"/>
              </w:rPr>
              <w:t>Klauzula szkód mechanicznych</w:t>
            </w:r>
          </w:p>
        </w:tc>
        <w:tc>
          <w:tcPr>
            <w:tcW w:w="2214" w:type="dxa"/>
            <w:shd w:val="clear" w:color="auto" w:fill="auto"/>
          </w:tcPr>
          <w:p w14:paraId="7E7ED7EC" w14:textId="77777777" w:rsidR="00C12AC7" w:rsidRPr="004D56E5" w:rsidRDefault="00C12AC7" w:rsidP="00C12AC7">
            <w:pPr>
              <w:ind w:left="176" w:hanging="176"/>
              <w:jc w:val="right"/>
              <w:rPr>
                <w:rFonts w:ascii="Arial" w:hAnsi="Arial" w:cs="Arial"/>
                <w:color w:val="000000" w:themeColor="text1"/>
              </w:rPr>
            </w:pPr>
            <w:r w:rsidRPr="004D56E5">
              <w:rPr>
                <w:rFonts w:ascii="Arial" w:hAnsi="Arial" w:cs="Arial"/>
                <w:color w:val="000000" w:themeColor="text1"/>
              </w:rPr>
              <w:t>200 000,00</w:t>
            </w:r>
          </w:p>
        </w:tc>
      </w:tr>
      <w:tr w:rsidR="000E4057" w:rsidRPr="004D56E5" w14:paraId="24FDD244" w14:textId="77777777" w:rsidTr="000E4057">
        <w:tc>
          <w:tcPr>
            <w:tcW w:w="522" w:type="dxa"/>
            <w:shd w:val="clear" w:color="auto" w:fill="auto"/>
          </w:tcPr>
          <w:p w14:paraId="62BF7AED" w14:textId="4BEDD4E4" w:rsidR="000E4057" w:rsidRPr="004D56E5" w:rsidRDefault="000E4057" w:rsidP="000E4057">
            <w:pPr>
              <w:pStyle w:val="Akapitzlist"/>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35.</w:t>
            </w:r>
          </w:p>
        </w:tc>
        <w:tc>
          <w:tcPr>
            <w:tcW w:w="7239" w:type="dxa"/>
            <w:shd w:val="clear" w:color="auto" w:fill="auto"/>
          </w:tcPr>
          <w:p w14:paraId="66DBCA02" w14:textId="7E0D0897" w:rsidR="000E4057" w:rsidRPr="004D56E5" w:rsidRDefault="000E4057" w:rsidP="000E4057">
            <w:pPr>
              <w:ind w:left="176" w:hanging="176"/>
              <w:rPr>
                <w:rFonts w:ascii="Arial" w:hAnsi="Arial" w:cs="Arial"/>
                <w:color w:val="000000" w:themeColor="text1"/>
              </w:rPr>
            </w:pPr>
            <w:r w:rsidRPr="004D56E5">
              <w:rPr>
                <w:rFonts w:ascii="Arial" w:hAnsi="Arial" w:cs="Arial"/>
                <w:color w:val="000000" w:themeColor="text1"/>
              </w:rPr>
              <w:t>Klauzula zwiększonych kosztów działalności</w:t>
            </w:r>
          </w:p>
        </w:tc>
        <w:tc>
          <w:tcPr>
            <w:tcW w:w="2214" w:type="dxa"/>
            <w:shd w:val="clear" w:color="auto" w:fill="auto"/>
          </w:tcPr>
          <w:p w14:paraId="18E1AEDB" w14:textId="550F79EC" w:rsidR="000E4057" w:rsidRPr="004D56E5" w:rsidRDefault="000E4057" w:rsidP="000E4057">
            <w:pPr>
              <w:ind w:left="176" w:hanging="176"/>
              <w:jc w:val="right"/>
              <w:rPr>
                <w:rFonts w:ascii="Arial" w:hAnsi="Arial" w:cs="Arial"/>
                <w:color w:val="000000" w:themeColor="text1"/>
              </w:rPr>
            </w:pPr>
            <w:r w:rsidRPr="004D56E5">
              <w:rPr>
                <w:rFonts w:ascii="Arial" w:hAnsi="Arial" w:cs="Arial"/>
                <w:color w:val="000000" w:themeColor="text1"/>
              </w:rPr>
              <w:t>100 000,00</w:t>
            </w:r>
          </w:p>
        </w:tc>
      </w:tr>
      <w:tr w:rsidR="000E4057" w:rsidRPr="004D56E5" w14:paraId="4EB85A53" w14:textId="77777777" w:rsidTr="000E4057">
        <w:tc>
          <w:tcPr>
            <w:tcW w:w="522" w:type="dxa"/>
            <w:shd w:val="clear" w:color="auto" w:fill="auto"/>
          </w:tcPr>
          <w:p w14:paraId="2BEA9C9C" w14:textId="1816158B" w:rsidR="000E4057" w:rsidRPr="004D56E5" w:rsidRDefault="000E4057" w:rsidP="000E4057">
            <w:pPr>
              <w:pStyle w:val="Akapitzlist"/>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 xml:space="preserve">15.   </w:t>
            </w:r>
          </w:p>
        </w:tc>
        <w:tc>
          <w:tcPr>
            <w:tcW w:w="7239" w:type="dxa"/>
            <w:shd w:val="clear" w:color="auto" w:fill="auto"/>
          </w:tcPr>
          <w:p w14:paraId="6286E828" w14:textId="22452DEB" w:rsidR="000E4057" w:rsidRPr="004D56E5" w:rsidRDefault="000E4057" w:rsidP="000E4057">
            <w:pPr>
              <w:ind w:left="176" w:hanging="176"/>
              <w:rPr>
                <w:rFonts w:ascii="Arial" w:hAnsi="Arial" w:cs="Arial"/>
                <w:color w:val="000000" w:themeColor="text1"/>
              </w:rPr>
            </w:pPr>
            <w:r w:rsidRPr="004D56E5">
              <w:rPr>
                <w:rFonts w:ascii="Arial" w:hAnsi="Arial" w:cs="Arial"/>
                <w:color w:val="000000" w:themeColor="text1"/>
              </w:rPr>
              <w:t>Klauzula ubezpieczenia strajków, rozruchów i zamieszek społecznych</w:t>
            </w:r>
          </w:p>
        </w:tc>
        <w:tc>
          <w:tcPr>
            <w:tcW w:w="2214" w:type="dxa"/>
            <w:shd w:val="clear" w:color="auto" w:fill="auto"/>
          </w:tcPr>
          <w:p w14:paraId="6C853E6A" w14:textId="52FF6198" w:rsidR="000E4057" w:rsidRPr="004D56E5" w:rsidRDefault="000E4057" w:rsidP="000E4057">
            <w:pPr>
              <w:ind w:left="176" w:hanging="176"/>
              <w:jc w:val="right"/>
              <w:rPr>
                <w:rFonts w:ascii="Arial" w:hAnsi="Arial" w:cs="Arial"/>
                <w:color w:val="000000" w:themeColor="text1"/>
              </w:rPr>
            </w:pPr>
            <w:r w:rsidRPr="004D56E5">
              <w:rPr>
                <w:rFonts w:ascii="Arial" w:hAnsi="Arial" w:cs="Arial"/>
                <w:color w:val="000000" w:themeColor="text1"/>
              </w:rPr>
              <w:t>100 000,00</w:t>
            </w:r>
          </w:p>
        </w:tc>
      </w:tr>
    </w:tbl>
    <w:p w14:paraId="4C06C277" w14:textId="77777777" w:rsidR="00E54A14" w:rsidRPr="004D56E5" w:rsidRDefault="00E54A14" w:rsidP="00653302">
      <w:pPr>
        <w:rPr>
          <w:rFonts w:ascii="Arial" w:hAnsi="Arial" w:cs="Arial"/>
          <w:b/>
        </w:rPr>
      </w:pPr>
    </w:p>
    <w:p w14:paraId="3A5F23D3" w14:textId="77777777" w:rsidR="006F1A19" w:rsidRPr="004D56E5" w:rsidRDefault="006F1A19" w:rsidP="00C859A5">
      <w:pPr>
        <w:pStyle w:val="Akapitzlist"/>
        <w:numPr>
          <w:ilvl w:val="0"/>
          <w:numId w:val="3"/>
        </w:numPr>
        <w:ind w:left="905" w:hanging="54"/>
        <w:jc w:val="center"/>
        <w:rPr>
          <w:rFonts w:ascii="Arial" w:hAnsi="Arial" w:cs="Arial"/>
          <w:b/>
          <w:color w:val="17365D" w:themeColor="text2" w:themeShade="BF"/>
        </w:rPr>
      </w:pPr>
      <w:r w:rsidRPr="004D56E5">
        <w:rPr>
          <w:rFonts w:ascii="Arial" w:hAnsi="Arial" w:cs="Arial"/>
          <w:b/>
          <w:color w:val="17365D" w:themeColor="text2" w:themeShade="BF"/>
        </w:rPr>
        <w:t>UBEZPIECZENIE SPRZĘTU ELEKTRONICZNEGO OD WSZYSTKICH RYZYK</w:t>
      </w:r>
    </w:p>
    <w:p w14:paraId="6EEE3243" w14:textId="77777777" w:rsidR="006F1A19" w:rsidRPr="004D56E5" w:rsidRDefault="006F1A19" w:rsidP="00336045">
      <w:pPr>
        <w:spacing w:after="0"/>
        <w:ind w:left="-284" w:right="-35"/>
        <w:jc w:val="both"/>
        <w:rPr>
          <w:rFonts w:ascii="Arial" w:hAnsi="Arial" w:cs="Arial"/>
        </w:rPr>
      </w:pPr>
      <w:r w:rsidRPr="004D56E5">
        <w:rPr>
          <w:rFonts w:ascii="Arial" w:hAnsi="Arial" w:cs="Arial"/>
          <w:b/>
          <w:color w:val="DC281E"/>
        </w:rPr>
        <w:t>Zakres ubezpieczenia:</w:t>
      </w:r>
      <w:r w:rsidRPr="004D56E5">
        <w:rPr>
          <w:rFonts w:ascii="Arial" w:hAnsi="Arial" w:cs="Arial"/>
          <w:b/>
          <w:color w:val="17365D" w:themeColor="text2" w:themeShade="BF"/>
        </w:rPr>
        <w:t xml:space="preserve"> </w:t>
      </w:r>
      <w:r w:rsidRPr="004D56E5">
        <w:rPr>
          <w:rFonts w:ascii="Arial" w:hAnsi="Arial" w:cs="Arial"/>
          <w:color w:val="17365D" w:themeColor="text2" w:themeShade="BF"/>
        </w:rPr>
        <w:t xml:space="preserve"> </w:t>
      </w:r>
      <w:r w:rsidRPr="004D56E5">
        <w:rPr>
          <w:rFonts w:ascii="Arial" w:hAnsi="Arial" w:cs="Arial"/>
        </w:rPr>
        <w:t>pełny (o ile OWU nie stanowią korzystniej dla ubezpieczającego) zawierający minimum odpowiedzialności za szkody:</w:t>
      </w:r>
    </w:p>
    <w:p w14:paraId="430B21A9" w14:textId="77777777" w:rsidR="00530B81" w:rsidRPr="004D56E5" w:rsidRDefault="006F1A19" w:rsidP="00FA18ED">
      <w:pPr>
        <w:pStyle w:val="Akapitzlist"/>
        <w:numPr>
          <w:ilvl w:val="0"/>
          <w:numId w:val="15"/>
        </w:numPr>
        <w:autoSpaceDE w:val="0"/>
        <w:autoSpaceDN w:val="0"/>
        <w:adjustRightInd w:val="0"/>
        <w:spacing w:after="0" w:line="240" w:lineRule="atLeast"/>
        <w:ind w:right="-35"/>
        <w:jc w:val="both"/>
        <w:rPr>
          <w:rFonts w:ascii="Arial" w:hAnsi="Arial" w:cs="Arial"/>
        </w:rPr>
      </w:pPr>
      <w:r w:rsidRPr="004D56E5">
        <w:rPr>
          <w:rFonts w:ascii="Arial" w:hAnsi="Arial" w:cs="Arial"/>
        </w:rPr>
        <w:t>polegające na nagłym i nieprzewidzianym zdarzeniu powodującym zniszczenie, uszkodzenie lub utratę przedmiotu ubezpieczenia (w systemie od wszystkich ryzyk – w tym: ryzyko kradzieży z włamaniem i rabunku, w tym z pojazdu, szkody spowodowane prze</w:t>
      </w:r>
      <w:r w:rsidR="00743B17" w:rsidRPr="004D56E5">
        <w:rPr>
          <w:rFonts w:ascii="Arial" w:hAnsi="Arial" w:cs="Arial"/>
        </w:rPr>
        <w:t>z</w:t>
      </w:r>
      <w:r w:rsidRPr="004D56E5">
        <w:rPr>
          <w:rFonts w:ascii="Arial" w:hAnsi="Arial" w:cs="Arial"/>
        </w:rPr>
        <w:t xml:space="preserve"> upadek oraz z uwzględnieniem szkód elektrycznych czyli niewłaściwe parametry napięcia w sieci, szkody przepięciowe powstałe w związku z uderzeniem pioruna).</w:t>
      </w:r>
    </w:p>
    <w:p w14:paraId="1D172AD6" w14:textId="77777777" w:rsidR="00530B81" w:rsidRPr="004D56E5" w:rsidRDefault="00530B81" w:rsidP="00FA18ED">
      <w:pPr>
        <w:pStyle w:val="Akapitzlist"/>
        <w:numPr>
          <w:ilvl w:val="0"/>
          <w:numId w:val="15"/>
        </w:numPr>
        <w:autoSpaceDE w:val="0"/>
        <w:autoSpaceDN w:val="0"/>
        <w:adjustRightInd w:val="0"/>
        <w:spacing w:after="0" w:line="240" w:lineRule="atLeast"/>
        <w:ind w:right="-35"/>
        <w:jc w:val="both"/>
        <w:rPr>
          <w:rFonts w:ascii="Arial" w:hAnsi="Arial" w:cs="Arial"/>
        </w:rPr>
      </w:pPr>
      <w:r w:rsidRPr="004D56E5">
        <w:rPr>
          <w:rFonts w:ascii="Arial" w:hAnsi="Arial" w:cs="Arial"/>
        </w:rPr>
        <w:t>powstałe przez niewłaściwe użytkowanie, nieostrożność, zaniedbanie, błędną obsługę, świadome i celowe zniszczenie przez osoby trzecie,</w:t>
      </w:r>
    </w:p>
    <w:p w14:paraId="1CD31070" w14:textId="77777777" w:rsidR="00530B81" w:rsidRPr="004D56E5" w:rsidRDefault="00530B81" w:rsidP="00FA18ED">
      <w:pPr>
        <w:pStyle w:val="Akapitzlist"/>
        <w:numPr>
          <w:ilvl w:val="0"/>
          <w:numId w:val="15"/>
        </w:numPr>
        <w:autoSpaceDE w:val="0"/>
        <w:autoSpaceDN w:val="0"/>
        <w:adjustRightInd w:val="0"/>
        <w:spacing w:after="0" w:line="240" w:lineRule="atLeast"/>
        <w:ind w:right="-35"/>
        <w:jc w:val="both"/>
        <w:rPr>
          <w:rFonts w:ascii="Arial" w:hAnsi="Arial" w:cs="Arial"/>
        </w:rPr>
      </w:pPr>
      <w:r w:rsidRPr="004D56E5">
        <w:rPr>
          <w:rFonts w:ascii="Arial" w:hAnsi="Arial" w:cs="Arial"/>
        </w:rPr>
        <w:t xml:space="preserve">powstałe w związku z działaniem wody tj. zalania wodą z urządzeń </w:t>
      </w:r>
      <w:proofErr w:type="spellStart"/>
      <w:r w:rsidRPr="004D56E5">
        <w:rPr>
          <w:rFonts w:ascii="Arial" w:hAnsi="Arial" w:cs="Arial"/>
        </w:rPr>
        <w:t>wodno</w:t>
      </w:r>
      <w:proofErr w:type="spellEnd"/>
      <w:r w:rsidRPr="004D56E5">
        <w:rPr>
          <w:rFonts w:ascii="Arial" w:hAnsi="Arial" w:cs="Arial"/>
        </w:rPr>
        <w:t xml:space="preserve"> - kanalizacyjnych, burzy, sztormu, wylewu wód podziemnych, wilgoci, pary wodnej i cieczy w innej postaci oraz mrozu; osunięcie się ziemi;</w:t>
      </w:r>
    </w:p>
    <w:p w14:paraId="682A511B" w14:textId="77777777" w:rsidR="00530B81" w:rsidRPr="004D56E5" w:rsidRDefault="00530B81" w:rsidP="00FA18ED">
      <w:pPr>
        <w:pStyle w:val="Akapitzlist"/>
        <w:numPr>
          <w:ilvl w:val="0"/>
          <w:numId w:val="15"/>
        </w:numPr>
        <w:autoSpaceDE w:val="0"/>
        <w:autoSpaceDN w:val="0"/>
        <w:adjustRightInd w:val="0"/>
        <w:spacing w:after="0" w:line="240" w:lineRule="atLeast"/>
        <w:ind w:right="-35"/>
        <w:jc w:val="both"/>
        <w:rPr>
          <w:rFonts w:ascii="Arial" w:hAnsi="Arial" w:cs="Arial"/>
        </w:rPr>
      </w:pPr>
      <w:r w:rsidRPr="004D56E5">
        <w:rPr>
          <w:rFonts w:ascii="Arial" w:hAnsi="Arial" w:cs="Arial"/>
        </w:rPr>
        <w:t xml:space="preserve">polegające na działania wiatru, lawiny, </w:t>
      </w:r>
    </w:p>
    <w:p w14:paraId="3A767065" w14:textId="77777777" w:rsidR="00530B81" w:rsidRPr="004D56E5" w:rsidRDefault="00FB6A11" w:rsidP="00FA18ED">
      <w:pPr>
        <w:pStyle w:val="Akapitzlist"/>
        <w:numPr>
          <w:ilvl w:val="0"/>
          <w:numId w:val="15"/>
        </w:numPr>
        <w:autoSpaceDE w:val="0"/>
        <w:autoSpaceDN w:val="0"/>
        <w:adjustRightInd w:val="0"/>
        <w:spacing w:after="0" w:line="240" w:lineRule="atLeast"/>
        <w:ind w:right="-35"/>
        <w:jc w:val="both"/>
        <w:rPr>
          <w:rFonts w:ascii="Arial" w:hAnsi="Arial" w:cs="Arial"/>
        </w:rPr>
      </w:pPr>
      <w:r w:rsidRPr="004D56E5">
        <w:rPr>
          <w:rFonts w:ascii="Arial" w:hAnsi="Arial" w:cs="Arial"/>
        </w:rPr>
        <w:t xml:space="preserve">wyniku </w:t>
      </w:r>
      <w:r w:rsidR="00530B81" w:rsidRPr="004D56E5">
        <w:rPr>
          <w:rFonts w:ascii="Arial" w:hAnsi="Arial" w:cs="Arial"/>
        </w:rPr>
        <w:t xml:space="preserve">wad produkcyjnych, błędów konstrukcyjnych, wad materiałowych, które ujawniły się dopiero po okresie gwarancji, </w:t>
      </w:r>
    </w:p>
    <w:p w14:paraId="6CC2A8A2" w14:textId="77777777" w:rsidR="006F1B3F" w:rsidRPr="004D56E5" w:rsidRDefault="00FB6A11" w:rsidP="00FA18ED">
      <w:pPr>
        <w:pStyle w:val="Akapitzlist"/>
        <w:numPr>
          <w:ilvl w:val="0"/>
          <w:numId w:val="15"/>
        </w:numPr>
        <w:autoSpaceDE w:val="0"/>
        <w:autoSpaceDN w:val="0"/>
        <w:adjustRightInd w:val="0"/>
        <w:spacing w:after="0" w:line="240" w:lineRule="atLeast"/>
        <w:ind w:right="-35"/>
        <w:jc w:val="both"/>
        <w:rPr>
          <w:rFonts w:ascii="Arial" w:hAnsi="Arial" w:cs="Arial"/>
        </w:rPr>
      </w:pPr>
      <w:r w:rsidRPr="004D56E5">
        <w:rPr>
          <w:rFonts w:ascii="Arial" w:hAnsi="Arial" w:cs="Arial"/>
        </w:rPr>
        <w:t xml:space="preserve">powstałe w związku z </w:t>
      </w:r>
      <w:r w:rsidR="00530B81" w:rsidRPr="004D56E5">
        <w:rPr>
          <w:rFonts w:ascii="Arial" w:hAnsi="Arial" w:cs="Arial"/>
        </w:rPr>
        <w:t>pośredni</w:t>
      </w:r>
      <w:r w:rsidRPr="004D56E5">
        <w:rPr>
          <w:rFonts w:ascii="Arial" w:hAnsi="Arial" w:cs="Arial"/>
        </w:rPr>
        <w:t>m</w:t>
      </w:r>
      <w:r w:rsidR="00530B81" w:rsidRPr="004D56E5">
        <w:rPr>
          <w:rFonts w:ascii="Arial" w:hAnsi="Arial" w:cs="Arial"/>
        </w:rPr>
        <w:t xml:space="preserve"> działanie</w:t>
      </w:r>
      <w:r w:rsidRPr="004D56E5">
        <w:rPr>
          <w:rFonts w:ascii="Arial" w:hAnsi="Arial" w:cs="Arial"/>
        </w:rPr>
        <w:t>m</w:t>
      </w:r>
      <w:r w:rsidR="00530B81" w:rsidRPr="004D56E5">
        <w:rPr>
          <w:rFonts w:ascii="Arial" w:hAnsi="Arial" w:cs="Arial"/>
        </w:rPr>
        <w:t xml:space="preserve"> wyładowań atmosferycznych i zjawisk pochodnych tj. działanie pola elektromagnetycznego, indukcji, itp.,</w:t>
      </w:r>
    </w:p>
    <w:p w14:paraId="6F38E97D" w14:textId="2E5A197B" w:rsidR="001075BD" w:rsidRPr="004D56E5" w:rsidRDefault="001075BD" w:rsidP="00A13A3C">
      <w:pPr>
        <w:spacing w:after="0"/>
        <w:rPr>
          <w:rFonts w:ascii="Arial" w:hAnsi="Arial" w:cs="Arial"/>
          <w:b/>
          <w:color w:val="DC281E"/>
        </w:rPr>
      </w:pPr>
    </w:p>
    <w:p w14:paraId="75624F74" w14:textId="77777777" w:rsidR="00437A84" w:rsidRPr="004D56E5" w:rsidRDefault="006F1A19" w:rsidP="00482E94">
      <w:pPr>
        <w:spacing w:after="0"/>
        <w:ind w:left="-284"/>
        <w:rPr>
          <w:rFonts w:ascii="Arial" w:hAnsi="Arial" w:cs="Arial"/>
        </w:rPr>
      </w:pPr>
      <w:r w:rsidRPr="004D56E5">
        <w:rPr>
          <w:rFonts w:ascii="Arial" w:hAnsi="Arial" w:cs="Arial"/>
          <w:b/>
          <w:color w:val="DC281E"/>
        </w:rPr>
        <w:t>Franszyzy/udziały własne:</w:t>
      </w:r>
      <w:r w:rsidRPr="004D56E5">
        <w:rPr>
          <w:rFonts w:ascii="Arial" w:hAnsi="Arial" w:cs="Arial"/>
          <w:color w:val="17365D" w:themeColor="text2" w:themeShade="BF"/>
        </w:rPr>
        <w:t xml:space="preserve"> </w:t>
      </w:r>
    </w:p>
    <w:p w14:paraId="578F0D66" w14:textId="77777777" w:rsidR="006F1A19" w:rsidRPr="004D56E5" w:rsidRDefault="006F1A19" w:rsidP="00C859A5">
      <w:pPr>
        <w:pStyle w:val="Akapitzlist"/>
        <w:numPr>
          <w:ilvl w:val="0"/>
          <w:numId w:val="5"/>
        </w:numPr>
        <w:spacing w:after="0" w:line="240" w:lineRule="auto"/>
        <w:ind w:left="-284" w:firstLine="0"/>
        <w:rPr>
          <w:rFonts w:ascii="Arial" w:hAnsi="Arial" w:cs="Arial"/>
        </w:rPr>
      </w:pPr>
      <w:r w:rsidRPr="004D56E5">
        <w:rPr>
          <w:rFonts w:ascii="Arial" w:hAnsi="Arial" w:cs="Arial"/>
        </w:rPr>
        <w:t>Fr</w:t>
      </w:r>
      <w:r w:rsidR="00437A84" w:rsidRPr="004D56E5">
        <w:rPr>
          <w:rFonts w:ascii="Arial" w:hAnsi="Arial" w:cs="Arial"/>
        </w:rPr>
        <w:t xml:space="preserve">anszyza redukcyjna:    </w:t>
      </w:r>
    </w:p>
    <w:p w14:paraId="2601F06D" w14:textId="77777777" w:rsidR="00F444A5" w:rsidRPr="004D56E5" w:rsidRDefault="00437A84" w:rsidP="00FA18ED">
      <w:pPr>
        <w:pStyle w:val="Akapitzlist"/>
        <w:numPr>
          <w:ilvl w:val="0"/>
          <w:numId w:val="16"/>
        </w:numPr>
        <w:spacing w:after="0" w:line="240" w:lineRule="auto"/>
        <w:rPr>
          <w:rFonts w:ascii="Arial" w:hAnsi="Arial" w:cs="Arial"/>
        </w:rPr>
      </w:pPr>
      <w:r w:rsidRPr="004D56E5">
        <w:rPr>
          <w:rFonts w:ascii="Arial" w:hAnsi="Arial" w:cs="Arial"/>
        </w:rPr>
        <w:t>3</w:t>
      </w:r>
      <w:r w:rsidR="006F1A19" w:rsidRPr="004D56E5">
        <w:rPr>
          <w:rFonts w:ascii="Arial" w:hAnsi="Arial" w:cs="Arial"/>
        </w:rPr>
        <w:t>00</w:t>
      </w:r>
      <w:r w:rsidR="00843084" w:rsidRPr="004D56E5">
        <w:rPr>
          <w:rFonts w:ascii="Arial" w:hAnsi="Arial" w:cs="Arial"/>
        </w:rPr>
        <w:t>,00 zł</w:t>
      </w:r>
      <w:r w:rsidR="006F1A19" w:rsidRPr="004D56E5">
        <w:rPr>
          <w:rFonts w:ascii="Arial" w:hAnsi="Arial" w:cs="Arial"/>
        </w:rPr>
        <w:t xml:space="preserve"> </w:t>
      </w:r>
      <w:r w:rsidR="00843084" w:rsidRPr="004D56E5">
        <w:rPr>
          <w:rFonts w:ascii="Arial" w:hAnsi="Arial" w:cs="Arial"/>
        </w:rPr>
        <w:t xml:space="preserve">w każdej szkodzie </w:t>
      </w:r>
    </w:p>
    <w:p w14:paraId="33714E6E" w14:textId="77777777" w:rsidR="006F1A19" w:rsidRPr="004D56E5" w:rsidRDefault="00843084" w:rsidP="00FA18ED">
      <w:pPr>
        <w:pStyle w:val="Akapitzlist"/>
        <w:numPr>
          <w:ilvl w:val="0"/>
          <w:numId w:val="16"/>
        </w:numPr>
        <w:spacing w:after="0" w:line="240" w:lineRule="auto"/>
        <w:rPr>
          <w:rFonts w:ascii="Arial" w:hAnsi="Arial" w:cs="Arial"/>
        </w:rPr>
      </w:pPr>
      <w:r w:rsidRPr="004D56E5">
        <w:rPr>
          <w:rFonts w:ascii="Arial" w:hAnsi="Arial" w:cs="Arial"/>
        </w:rPr>
        <w:t xml:space="preserve">5% wartości szkody nie mniej niż 300,00 zł </w:t>
      </w:r>
      <w:r w:rsidR="006F1A19" w:rsidRPr="004D56E5">
        <w:rPr>
          <w:rFonts w:ascii="Arial" w:hAnsi="Arial" w:cs="Arial"/>
        </w:rPr>
        <w:t>dla sprzętu przenośnego dla ryzyka upuszczenia,</w:t>
      </w:r>
      <w:r w:rsidR="00F444A5" w:rsidRPr="004D56E5">
        <w:rPr>
          <w:rFonts w:ascii="Arial" w:hAnsi="Arial" w:cs="Arial"/>
        </w:rPr>
        <w:t xml:space="preserve"> kradzieży z włamaniem,</w:t>
      </w:r>
      <w:r w:rsidR="007016D1" w:rsidRPr="004D56E5">
        <w:rPr>
          <w:rFonts w:ascii="Arial" w:hAnsi="Arial" w:cs="Arial"/>
        </w:rPr>
        <w:t xml:space="preserve"> </w:t>
      </w:r>
      <w:r w:rsidRPr="004D56E5">
        <w:rPr>
          <w:rFonts w:ascii="Arial" w:hAnsi="Arial" w:cs="Arial"/>
        </w:rPr>
        <w:t>rabunku.</w:t>
      </w:r>
      <w:r w:rsidR="00336045" w:rsidRPr="004D56E5">
        <w:rPr>
          <w:rFonts w:ascii="Arial" w:hAnsi="Arial" w:cs="Arial"/>
        </w:rPr>
        <w:br/>
      </w:r>
    </w:p>
    <w:p w14:paraId="1CDA9AB8" w14:textId="77777777" w:rsidR="006A7041" w:rsidRPr="004D56E5" w:rsidRDefault="006F1A19" w:rsidP="00C859A5">
      <w:pPr>
        <w:pStyle w:val="Akapitzlist"/>
        <w:numPr>
          <w:ilvl w:val="0"/>
          <w:numId w:val="5"/>
        </w:numPr>
        <w:spacing w:after="0" w:line="240" w:lineRule="auto"/>
        <w:ind w:left="-284" w:firstLine="0"/>
        <w:rPr>
          <w:rFonts w:ascii="Arial" w:hAnsi="Arial" w:cs="Arial"/>
        </w:rPr>
      </w:pPr>
      <w:r w:rsidRPr="004D56E5">
        <w:rPr>
          <w:rFonts w:ascii="Arial" w:hAnsi="Arial" w:cs="Arial"/>
        </w:rPr>
        <w:t xml:space="preserve">Franszyza integralna: </w:t>
      </w:r>
      <w:r w:rsidR="001533B3" w:rsidRPr="004D56E5">
        <w:rPr>
          <w:rFonts w:ascii="Arial" w:hAnsi="Arial" w:cs="Arial"/>
        </w:rPr>
        <w:tab/>
      </w:r>
      <w:r w:rsidR="001533B3" w:rsidRPr="004D56E5">
        <w:rPr>
          <w:rFonts w:ascii="Arial" w:hAnsi="Arial" w:cs="Arial"/>
        </w:rPr>
        <w:tab/>
        <w:t xml:space="preserve">   </w:t>
      </w:r>
      <w:r w:rsidRPr="004D56E5">
        <w:rPr>
          <w:rFonts w:ascii="Arial" w:hAnsi="Arial" w:cs="Arial"/>
        </w:rPr>
        <w:t>zniesiona</w:t>
      </w:r>
    </w:p>
    <w:p w14:paraId="096E46A2" w14:textId="77777777" w:rsidR="00437A84" w:rsidRPr="004D56E5" w:rsidRDefault="00437A84" w:rsidP="00482E94">
      <w:pPr>
        <w:spacing w:after="0" w:line="240" w:lineRule="auto"/>
        <w:ind w:left="-284"/>
        <w:rPr>
          <w:rFonts w:ascii="Arial" w:hAnsi="Arial" w:cs="Arial"/>
        </w:rPr>
      </w:pPr>
    </w:p>
    <w:p w14:paraId="66987AC2" w14:textId="77777777" w:rsidR="00E54A14" w:rsidRPr="004D56E5" w:rsidRDefault="00437A84" w:rsidP="00482E94">
      <w:pPr>
        <w:spacing w:after="0"/>
        <w:ind w:left="-284"/>
        <w:rPr>
          <w:rFonts w:ascii="Arial" w:hAnsi="Arial" w:cs="Arial"/>
        </w:rPr>
      </w:pPr>
      <w:r w:rsidRPr="004D56E5">
        <w:rPr>
          <w:rFonts w:ascii="Arial" w:hAnsi="Arial" w:cs="Arial"/>
          <w:b/>
          <w:color w:val="DC281E"/>
        </w:rPr>
        <w:t>Miejsce ubezpieczenia:</w:t>
      </w:r>
      <w:r w:rsidRPr="004D56E5">
        <w:rPr>
          <w:rFonts w:ascii="Arial" w:hAnsi="Arial" w:cs="Arial"/>
          <w:b/>
          <w:color w:val="DC281E"/>
        </w:rPr>
        <w:tab/>
      </w:r>
      <w:r w:rsidRPr="004D56E5">
        <w:rPr>
          <w:rFonts w:ascii="Arial" w:hAnsi="Arial" w:cs="Arial"/>
          <w:b/>
          <w:color w:val="DC281E"/>
        </w:rPr>
        <w:tab/>
      </w:r>
    </w:p>
    <w:p w14:paraId="02AA5061" w14:textId="77777777" w:rsidR="00E54A14" w:rsidRPr="004D56E5" w:rsidRDefault="00E54A14" w:rsidP="00FA18ED">
      <w:pPr>
        <w:pStyle w:val="Bezodstpw"/>
        <w:numPr>
          <w:ilvl w:val="0"/>
          <w:numId w:val="14"/>
        </w:numPr>
        <w:ind w:right="-35"/>
        <w:rPr>
          <w:rFonts w:ascii="Arial" w:hAnsi="Arial" w:cs="Arial"/>
        </w:rPr>
      </w:pPr>
      <w:r w:rsidRPr="004D56E5">
        <w:rPr>
          <w:rFonts w:ascii="Arial" w:hAnsi="Arial" w:cs="Arial"/>
        </w:rPr>
        <w:t>Biuro, nowy zakład - Tychy ul. Lokalna 11</w:t>
      </w:r>
    </w:p>
    <w:p w14:paraId="5ADA3BEE" w14:textId="77777777" w:rsidR="00E54A14" w:rsidRPr="004D56E5" w:rsidRDefault="00E54A14" w:rsidP="00FA18ED">
      <w:pPr>
        <w:pStyle w:val="Bezodstpw"/>
        <w:numPr>
          <w:ilvl w:val="0"/>
          <w:numId w:val="14"/>
        </w:numPr>
        <w:ind w:right="-35"/>
        <w:rPr>
          <w:rFonts w:ascii="Arial" w:hAnsi="Arial" w:cs="Arial"/>
        </w:rPr>
      </w:pPr>
      <w:r w:rsidRPr="004D56E5">
        <w:rPr>
          <w:rFonts w:ascii="Arial" w:hAnsi="Arial" w:cs="Arial"/>
        </w:rPr>
        <w:t>Składowisko odpadów komunalnych, Tychy, ul. Serdeczna 100</w:t>
      </w:r>
    </w:p>
    <w:p w14:paraId="0139F721" w14:textId="77777777" w:rsidR="00E54A14" w:rsidRPr="004D56E5" w:rsidRDefault="00E54A14" w:rsidP="00FA18ED">
      <w:pPr>
        <w:pStyle w:val="Bezodstpw"/>
        <w:numPr>
          <w:ilvl w:val="0"/>
          <w:numId w:val="14"/>
        </w:numPr>
        <w:ind w:right="-35"/>
        <w:rPr>
          <w:rFonts w:ascii="Arial" w:hAnsi="Arial" w:cs="Arial"/>
        </w:rPr>
      </w:pPr>
      <w:r w:rsidRPr="004D56E5">
        <w:rPr>
          <w:rFonts w:ascii="Arial" w:hAnsi="Arial" w:cs="Arial"/>
        </w:rPr>
        <w:t>Rejonowa Zbiornica Odpadów Wyry, ul. Dąbrowszczaków/Boczna</w:t>
      </w:r>
    </w:p>
    <w:p w14:paraId="27CA530E" w14:textId="77777777" w:rsidR="00E54A14" w:rsidRPr="004D56E5" w:rsidRDefault="00E54A14" w:rsidP="00FA18ED">
      <w:pPr>
        <w:pStyle w:val="Bezodstpw"/>
        <w:numPr>
          <w:ilvl w:val="0"/>
          <w:numId w:val="14"/>
        </w:numPr>
        <w:ind w:right="-35"/>
        <w:rPr>
          <w:rFonts w:ascii="Arial" w:hAnsi="Arial" w:cs="Arial"/>
        </w:rPr>
      </w:pPr>
      <w:r w:rsidRPr="004D56E5">
        <w:rPr>
          <w:rFonts w:ascii="Arial" w:hAnsi="Arial" w:cs="Arial"/>
        </w:rPr>
        <w:t>Rejonowa Zbiornica Odpadów Kobiór, ul. Centralna</w:t>
      </w:r>
    </w:p>
    <w:p w14:paraId="17E0FE0E" w14:textId="77777777" w:rsidR="00E54A14" w:rsidRPr="004D56E5" w:rsidRDefault="00E54A14" w:rsidP="00FA18ED">
      <w:pPr>
        <w:pStyle w:val="Bezodstpw"/>
        <w:numPr>
          <w:ilvl w:val="0"/>
          <w:numId w:val="14"/>
        </w:numPr>
        <w:ind w:right="-35"/>
        <w:rPr>
          <w:rFonts w:ascii="Arial" w:hAnsi="Arial" w:cs="Arial"/>
        </w:rPr>
      </w:pPr>
      <w:r w:rsidRPr="004D56E5">
        <w:rPr>
          <w:rFonts w:ascii="Arial" w:hAnsi="Arial" w:cs="Arial"/>
        </w:rPr>
        <w:t>PSZOK Wyry, ul. Słoneczna</w:t>
      </w:r>
    </w:p>
    <w:p w14:paraId="2D7F2662" w14:textId="77777777" w:rsidR="00E54A14" w:rsidRPr="004D56E5" w:rsidRDefault="00E54A14" w:rsidP="00FA18ED">
      <w:pPr>
        <w:pStyle w:val="Bezodstpw"/>
        <w:numPr>
          <w:ilvl w:val="0"/>
          <w:numId w:val="14"/>
        </w:numPr>
        <w:ind w:right="-35"/>
        <w:rPr>
          <w:rFonts w:ascii="Arial" w:hAnsi="Arial" w:cs="Arial"/>
        </w:rPr>
      </w:pPr>
      <w:r w:rsidRPr="004D56E5">
        <w:rPr>
          <w:rFonts w:ascii="Arial" w:hAnsi="Arial" w:cs="Arial"/>
        </w:rPr>
        <w:t xml:space="preserve">PSZOK Kobiór, ul. Centralna </w:t>
      </w:r>
    </w:p>
    <w:p w14:paraId="01F03DC8" w14:textId="77777777" w:rsidR="00E54A14" w:rsidRPr="004D56E5" w:rsidRDefault="00E54A14" w:rsidP="00FA18ED">
      <w:pPr>
        <w:pStyle w:val="Bezodstpw"/>
        <w:numPr>
          <w:ilvl w:val="0"/>
          <w:numId w:val="14"/>
        </w:numPr>
        <w:ind w:right="-35"/>
        <w:rPr>
          <w:rFonts w:ascii="Arial" w:hAnsi="Arial" w:cs="Arial"/>
        </w:rPr>
      </w:pPr>
      <w:r w:rsidRPr="004D56E5">
        <w:rPr>
          <w:rFonts w:ascii="Arial" w:hAnsi="Arial" w:cs="Arial"/>
        </w:rPr>
        <w:t>PSZOK Tychy, ul. Mikołowska</w:t>
      </w:r>
    </w:p>
    <w:p w14:paraId="787ED803" w14:textId="77777777" w:rsidR="00E54A14" w:rsidRPr="004D56E5" w:rsidRDefault="00E54A14" w:rsidP="00FA18ED">
      <w:pPr>
        <w:pStyle w:val="Bezodstpw"/>
        <w:numPr>
          <w:ilvl w:val="0"/>
          <w:numId w:val="14"/>
        </w:numPr>
        <w:ind w:right="-35"/>
        <w:rPr>
          <w:rFonts w:ascii="Arial" w:hAnsi="Arial" w:cs="Arial"/>
        </w:rPr>
      </w:pPr>
      <w:r w:rsidRPr="004D56E5">
        <w:rPr>
          <w:rFonts w:ascii="Arial" w:hAnsi="Arial" w:cs="Arial"/>
        </w:rPr>
        <w:t>PSZOK Tychy, ul. Katowicka</w:t>
      </w:r>
    </w:p>
    <w:p w14:paraId="3531F60C" w14:textId="77777777" w:rsidR="00E54A14" w:rsidRPr="004D56E5" w:rsidRDefault="00E54A14" w:rsidP="00FA18ED">
      <w:pPr>
        <w:pStyle w:val="Bezodstpw"/>
        <w:numPr>
          <w:ilvl w:val="0"/>
          <w:numId w:val="14"/>
        </w:numPr>
        <w:ind w:right="-35"/>
        <w:rPr>
          <w:rFonts w:ascii="Arial" w:hAnsi="Arial" w:cs="Arial"/>
        </w:rPr>
      </w:pPr>
      <w:r w:rsidRPr="004D56E5">
        <w:rPr>
          <w:rFonts w:ascii="Arial" w:hAnsi="Arial" w:cs="Arial"/>
        </w:rPr>
        <w:t>PSZOK Imielin, ul. Nowo Zachęty</w:t>
      </w:r>
    </w:p>
    <w:p w14:paraId="58B90266" w14:textId="77777777" w:rsidR="00E54A14" w:rsidRPr="004D56E5" w:rsidRDefault="00E54A14" w:rsidP="00FA18ED">
      <w:pPr>
        <w:pStyle w:val="Bezodstpw"/>
        <w:numPr>
          <w:ilvl w:val="0"/>
          <w:numId w:val="14"/>
        </w:numPr>
        <w:ind w:right="-35"/>
        <w:rPr>
          <w:rFonts w:ascii="Arial" w:hAnsi="Arial" w:cs="Arial"/>
        </w:rPr>
      </w:pPr>
      <w:r w:rsidRPr="004D56E5">
        <w:rPr>
          <w:rFonts w:ascii="Arial" w:hAnsi="Arial" w:cs="Arial"/>
        </w:rPr>
        <w:t>PSZOK Chełm Śląski, ul. Techników</w:t>
      </w:r>
    </w:p>
    <w:p w14:paraId="4C9DED4D" w14:textId="77777777" w:rsidR="00E54A14" w:rsidRPr="004D56E5" w:rsidRDefault="00E54A14" w:rsidP="00FA18ED">
      <w:pPr>
        <w:pStyle w:val="Bezodstpw"/>
        <w:numPr>
          <w:ilvl w:val="0"/>
          <w:numId w:val="14"/>
        </w:numPr>
        <w:ind w:right="-35"/>
        <w:rPr>
          <w:rFonts w:ascii="Arial" w:hAnsi="Arial" w:cs="Arial"/>
        </w:rPr>
      </w:pPr>
      <w:r w:rsidRPr="004D56E5">
        <w:rPr>
          <w:rFonts w:ascii="Arial" w:hAnsi="Arial" w:cs="Arial"/>
        </w:rPr>
        <w:t xml:space="preserve">PSZOK Bojszowy ul. Gościnna </w:t>
      </w:r>
    </w:p>
    <w:p w14:paraId="61A5928A" w14:textId="77777777" w:rsidR="00E54A14" w:rsidRPr="004D56E5" w:rsidRDefault="00E54A14" w:rsidP="00FA18ED">
      <w:pPr>
        <w:pStyle w:val="Bezodstpw"/>
        <w:numPr>
          <w:ilvl w:val="0"/>
          <w:numId w:val="14"/>
        </w:numPr>
        <w:ind w:right="-35"/>
        <w:rPr>
          <w:rFonts w:ascii="Arial" w:hAnsi="Arial" w:cs="Arial"/>
        </w:rPr>
      </w:pPr>
      <w:r w:rsidRPr="004D56E5">
        <w:rPr>
          <w:rFonts w:ascii="Arial" w:hAnsi="Arial" w:cs="Arial"/>
        </w:rPr>
        <w:t xml:space="preserve">Węzeł cieplny </w:t>
      </w:r>
      <w:proofErr w:type="spellStart"/>
      <w:r w:rsidRPr="004D56E5">
        <w:rPr>
          <w:rFonts w:ascii="Arial" w:hAnsi="Arial" w:cs="Arial"/>
        </w:rPr>
        <w:t>c.w.u.w</w:t>
      </w:r>
      <w:proofErr w:type="spellEnd"/>
      <w:r w:rsidRPr="004D56E5">
        <w:rPr>
          <w:rFonts w:ascii="Arial" w:hAnsi="Arial" w:cs="Arial"/>
        </w:rPr>
        <w:t>. - Tychy, ul. Stefana Batorego 6a</w:t>
      </w:r>
    </w:p>
    <w:p w14:paraId="27F3A3BB" w14:textId="77777777" w:rsidR="00764FCC" w:rsidRPr="004D56E5" w:rsidRDefault="00EC23D8" w:rsidP="00FA18ED">
      <w:pPr>
        <w:pStyle w:val="Bezodstpw"/>
        <w:numPr>
          <w:ilvl w:val="0"/>
          <w:numId w:val="14"/>
        </w:numPr>
        <w:ind w:right="-35"/>
        <w:rPr>
          <w:rFonts w:ascii="Arial" w:hAnsi="Arial" w:cs="Arial"/>
        </w:rPr>
      </w:pPr>
      <w:r w:rsidRPr="004D56E5">
        <w:rPr>
          <w:rFonts w:ascii="Arial" w:hAnsi="Arial" w:cs="Arial"/>
          <w:color w:val="000000" w:themeColor="text1"/>
        </w:rPr>
        <w:t>dla sprzętu przenośnego cały świat</w:t>
      </w:r>
    </w:p>
    <w:p w14:paraId="48DD107A" w14:textId="3E4C1D29" w:rsidR="00336045" w:rsidRDefault="00336045" w:rsidP="00482E94">
      <w:pPr>
        <w:spacing w:after="0"/>
        <w:ind w:left="-284"/>
        <w:rPr>
          <w:rFonts w:ascii="Arial" w:hAnsi="Arial" w:cs="Arial"/>
          <w:b/>
          <w:color w:val="DC281E"/>
        </w:rPr>
      </w:pPr>
    </w:p>
    <w:p w14:paraId="090790BB" w14:textId="0247F974" w:rsidR="000E4057" w:rsidRDefault="000E4057" w:rsidP="00482E94">
      <w:pPr>
        <w:spacing w:after="0"/>
        <w:ind w:left="-284"/>
        <w:rPr>
          <w:rFonts w:ascii="Arial" w:hAnsi="Arial" w:cs="Arial"/>
          <w:b/>
          <w:color w:val="DC281E"/>
        </w:rPr>
      </w:pPr>
    </w:p>
    <w:p w14:paraId="1E398E5D" w14:textId="21175A9C" w:rsidR="000E4057" w:rsidRDefault="000E4057" w:rsidP="00482E94">
      <w:pPr>
        <w:spacing w:after="0"/>
        <w:ind w:left="-284"/>
        <w:rPr>
          <w:rFonts w:ascii="Arial" w:hAnsi="Arial" w:cs="Arial"/>
          <w:b/>
          <w:color w:val="DC281E"/>
        </w:rPr>
      </w:pPr>
    </w:p>
    <w:p w14:paraId="17FBCE78" w14:textId="77777777" w:rsidR="000E4057" w:rsidRPr="004D56E5" w:rsidRDefault="000E4057" w:rsidP="00482E94">
      <w:pPr>
        <w:spacing w:after="0"/>
        <w:ind w:left="-284"/>
        <w:rPr>
          <w:rFonts w:ascii="Arial" w:hAnsi="Arial" w:cs="Arial"/>
          <w:b/>
          <w:color w:val="DC281E"/>
        </w:rPr>
      </w:pPr>
    </w:p>
    <w:p w14:paraId="63CE0677" w14:textId="77777777" w:rsidR="006A7041" w:rsidRPr="004D56E5" w:rsidRDefault="0034609F" w:rsidP="00482E94">
      <w:pPr>
        <w:spacing w:after="0"/>
        <w:ind w:left="-284"/>
        <w:rPr>
          <w:rFonts w:ascii="Arial" w:hAnsi="Arial" w:cs="Arial"/>
          <w:b/>
          <w:color w:val="DC281E"/>
        </w:rPr>
      </w:pPr>
      <w:r w:rsidRPr="004D56E5">
        <w:rPr>
          <w:rFonts w:ascii="Arial" w:hAnsi="Arial" w:cs="Arial"/>
          <w:b/>
          <w:color w:val="DC281E"/>
        </w:rPr>
        <w:t>Przedmiot ubezpieczenia:</w:t>
      </w:r>
    </w:p>
    <w:tbl>
      <w:tblPr>
        <w:tblpPr w:leftFromText="141" w:rightFromText="141" w:vertAnchor="text" w:horzAnchor="margin" w:tblpXSpec="center" w:tblpY="107"/>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3"/>
        <w:tblLayout w:type="fixed"/>
        <w:tblCellMar>
          <w:left w:w="70" w:type="dxa"/>
          <w:right w:w="70" w:type="dxa"/>
        </w:tblCellMar>
        <w:tblLook w:val="0000" w:firstRow="0" w:lastRow="0" w:firstColumn="0" w:lastColumn="0" w:noHBand="0" w:noVBand="0"/>
      </w:tblPr>
      <w:tblGrid>
        <w:gridCol w:w="852"/>
        <w:gridCol w:w="2409"/>
        <w:gridCol w:w="1985"/>
        <w:gridCol w:w="3046"/>
        <w:gridCol w:w="1915"/>
      </w:tblGrid>
      <w:tr w:rsidR="00EC23D8" w:rsidRPr="004D56E5" w14:paraId="743BD1FF" w14:textId="77777777" w:rsidTr="00E8755F">
        <w:trPr>
          <w:trHeight w:val="272"/>
        </w:trPr>
        <w:tc>
          <w:tcPr>
            <w:tcW w:w="852" w:type="dxa"/>
            <w:shd w:val="clear" w:color="auto" w:fill="17365D" w:themeFill="text2" w:themeFillShade="BF"/>
            <w:vAlign w:val="center"/>
          </w:tcPr>
          <w:p w14:paraId="71DADD84" w14:textId="77777777" w:rsidR="00EC23D8" w:rsidRPr="004D56E5" w:rsidRDefault="00EC23D8" w:rsidP="00EC23D8">
            <w:pPr>
              <w:spacing w:after="0"/>
              <w:jc w:val="center"/>
              <w:rPr>
                <w:rFonts w:ascii="Arial" w:hAnsi="Arial" w:cs="Arial"/>
                <w:b/>
                <w:color w:val="FFFFFF" w:themeColor="background1"/>
              </w:rPr>
            </w:pPr>
            <w:r w:rsidRPr="004D56E5">
              <w:rPr>
                <w:rFonts w:ascii="Arial" w:hAnsi="Arial" w:cs="Arial"/>
                <w:b/>
                <w:color w:val="FFFFFF" w:themeColor="background1"/>
              </w:rPr>
              <w:t>Lp.</w:t>
            </w:r>
          </w:p>
        </w:tc>
        <w:tc>
          <w:tcPr>
            <w:tcW w:w="2409" w:type="dxa"/>
            <w:shd w:val="clear" w:color="auto" w:fill="17365D" w:themeFill="text2" w:themeFillShade="BF"/>
            <w:vAlign w:val="center"/>
          </w:tcPr>
          <w:p w14:paraId="74710C6F" w14:textId="77777777" w:rsidR="00EC23D8" w:rsidRPr="004D56E5" w:rsidRDefault="00EC23D8" w:rsidP="00EC23D8">
            <w:pPr>
              <w:spacing w:after="0"/>
              <w:jc w:val="center"/>
              <w:rPr>
                <w:rFonts w:ascii="Arial" w:hAnsi="Arial" w:cs="Arial"/>
                <w:b/>
                <w:color w:val="FFFFFF" w:themeColor="background1"/>
              </w:rPr>
            </w:pPr>
            <w:r w:rsidRPr="004D56E5">
              <w:rPr>
                <w:rFonts w:ascii="Arial" w:hAnsi="Arial" w:cs="Arial"/>
                <w:b/>
                <w:color w:val="FFFFFF" w:themeColor="background1"/>
              </w:rPr>
              <w:t>RODZAJ MIENIA</w:t>
            </w:r>
          </w:p>
        </w:tc>
        <w:tc>
          <w:tcPr>
            <w:tcW w:w="1985" w:type="dxa"/>
            <w:shd w:val="clear" w:color="auto" w:fill="17365D" w:themeFill="text2" w:themeFillShade="BF"/>
            <w:vAlign w:val="center"/>
          </w:tcPr>
          <w:p w14:paraId="2FF6E55A" w14:textId="77777777" w:rsidR="00EC23D8" w:rsidRPr="004D56E5" w:rsidRDefault="00EC23D8" w:rsidP="00EC23D8">
            <w:pPr>
              <w:spacing w:after="0"/>
              <w:jc w:val="center"/>
              <w:rPr>
                <w:rFonts w:ascii="Arial" w:hAnsi="Arial" w:cs="Arial"/>
                <w:b/>
                <w:color w:val="FFFFFF" w:themeColor="background1"/>
              </w:rPr>
            </w:pPr>
            <w:r w:rsidRPr="004D56E5">
              <w:rPr>
                <w:rFonts w:ascii="Arial" w:hAnsi="Arial" w:cs="Arial"/>
                <w:b/>
                <w:color w:val="FFFFFF" w:themeColor="background1"/>
              </w:rPr>
              <w:t>SYSTEM UBEZPIECZENIA</w:t>
            </w:r>
          </w:p>
        </w:tc>
        <w:tc>
          <w:tcPr>
            <w:tcW w:w="3046" w:type="dxa"/>
            <w:shd w:val="clear" w:color="auto" w:fill="17365D" w:themeFill="text2" w:themeFillShade="BF"/>
            <w:vAlign w:val="center"/>
          </w:tcPr>
          <w:p w14:paraId="2DC97E3F" w14:textId="77777777" w:rsidR="00EC23D8" w:rsidRPr="004D56E5" w:rsidRDefault="00EC23D8" w:rsidP="00EC23D8">
            <w:pPr>
              <w:spacing w:after="0"/>
              <w:jc w:val="center"/>
              <w:rPr>
                <w:rFonts w:ascii="Arial" w:hAnsi="Arial" w:cs="Arial"/>
                <w:b/>
                <w:color w:val="FFFFFF" w:themeColor="background1"/>
              </w:rPr>
            </w:pPr>
            <w:r w:rsidRPr="004D56E5">
              <w:rPr>
                <w:rFonts w:ascii="Arial" w:hAnsi="Arial" w:cs="Arial"/>
                <w:b/>
                <w:color w:val="FFFFFF" w:themeColor="background1"/>
              </w:rPr>
              <w:t>SUMA UBEZPIECZENIA USTALONA WEDŁUG</w:t>
            </w:r>
          </w:p>
        </w:tc>
        <w:tc>
          <w:tcPr>
            <w:tcW w:w="1915" w:type="dxa"/>
            <w:shd w:val="clear" w:color="auto" w:fill="17365D" w:themeFill="text2" w:themeFillShade="BF"/>
            <w:vAlign w:val="center"/>
          </w:tcPr>
          <w:p w14:paraId="25FCF47B" w14:textId="77777777" w:rsidR="00EC23D8" w:rsidRPr="004D56E5" w:rsidRDefault="00EC23D8" w:rsidP="00EC23D8">
            <w:pPr>
              <w:spacing w:after="0"/>
              <w:jc w:val="center"/>
              <w:rPr>
                <w:rFonts w:ascii="Arial" w:hAnsi="Arial" w:cs="Arial"/>
                <w:b/>
                <w:color w:val="FFFFFF" w:themeColor="background1"/>
              </w:rPr>
            </w:pPr>
            <w:r w:rsidRPr="004D56E5">
              <w:rPr>
                <w:rFonts w:ascii="Arial" w:hAnsi="Arial" w:cs="Arial"/>
                <w:b/>
                <w:color w:val="FFFFFF" w:themeColor="background1"/>
              </w:rPr>
              <w:t>SUMA UBEZPIECZENIA W [PLN]</w:t>
            </w:r>
          </w:p>
        </w:tc>
      </w:tr>
      <w:tr w:rsidR="00EC23D8" w:rsidRPr="004D56E5" w14:paraId="68AD7F01" w14:textId="77777777" w:rsidTr="00E8755F">
        <w:trPr>
          <w:trHeight w:val="272"/>
        </w:trPr>
        <w:tc>
          <w:tcPr>
            <w:tcW w:w="852" w:type="dxa"/>
            <w:shd w:val="clear" w:color="auto" w:fill="auto"/>
            <w:vAlign w:val="center"/>
          </w:tcPr>
          <w:p w14:paraId="35F41022" w14:textId="77777777" w:rsidR="00EC23D8" w:rsidRPr="004D56E5" w:rsidRDefault="00EC23D8" w:rsidP="00C859A5">
            <w:pPr>
              <w:numPr>
                <w:ilvl w:val="0"/>
                <w:numId w:val="2"/>
              </w:numPr>
              <w:autoSpaceDE w:val="0"/>
              <w:autoSpaceDN w:val="0"/>
              <w:adjustRightInd w:val="0"/>
              <w:spacing w:after="0" w:line="240" w:lineRule="atLeast"/>
              <w:rPr>
                <w:rFonts w:ascii="Arial" w:hAnsi="Arial" w:cs="Arial"/>
              </w:rPr>
            </w:pPr>
          </w:p>
        </w:tc>
        <w:tc>
          <w:tcPr>
            <w:tcW w:w="2409" w:type="dxa"/>
            <w:shd w:val="clear" w:color="auto" w:fill="auto"/>
            <w:vAlign w:val="center"/>
          </w:tcPr>
          <w:p w14:paraId="6048851A" w14:textId="77777777" w:rsidR="00EB1BB6" w:rsidRDefault="00EB1BB6" w:rsidP="00E8755F">
            <w:pPr>
              <w:autoSpaceDE w:val="0"/>
              <w:autoSpaceDN w:val="0"/>
              <w:adjustRightInd w:val="0"/>
              <w:spacing w:after="0" w:line="240" w:lineRule="atLeast"/>
              <w:ind w:left="85"/>
              <w:rPr>
                <w:rFonts w:ascii="Arial" w:hAnsi="Arial" w:cs="Arial"/>
              </w:rPr>
            </w:pPr>
          </w:p>
          <w:p w14:paraId="6F1BC2CA" w14:textId="0361F6DF" w:rsidR="00E8755F" w:rsidRPr="004D56E5" w:rsidRDefault="00EC23D8" w:rsidP="00E8755F">
            <w:pPr>
              <w:autoSpaceDE w:val="0"/>
              <w:autoSpaceDN w:val="0"/>
              <w:adjustRightInd w:val="0"/>
              <w:spacing w:after="0" w:line="240" w:lineRule="atLeast"/>
              <w:ind w:left="85"/>
              <w:rPr>
                <w:rFonts w:ascii="Arial" w:hAnsi="Arial" w:cs="Arial"/>
              </w:rPr>
            </w:pPr>
            <w:r w:rsidRPr="004D56E5">
              <w:rPr>
                <w:rFonts w:ascii="Arial" w:hAnsi="Arial" w:cs="Arial"/>
              </w:rPr>
              <w:t>Sprzęt stacjonarny</w:t>
            </w:r>
            <w:r w:rsidR="00E8755F" w:rsidRPr="004D56E5">
              <w:rPr>
                <w:rFonts w:ascii="Arial" w:hAnsi="Arial" w:cs="Arial"/>
              </w:rPr>
              <w:t xml:space="preserve"> </w:t>
            </w:r>
          </w:p>
          <w:p w14:paraId="170CA271" w14:textId="77777777" w:rsidR="00EC23D8" w:rsidRPr="004D56E5" w:rsidRDefault="00EC23D8" w:rsidP="00EC23D8">
            <w:pPr>
              <w:autoSpaceDE w:val="0"/>
              <w:autoSpaceDN w:val="0"/>
              <w:adjustRightInd w:val="0"/>
              <w:spacing w:after="0" w:line="240" w:lineRule="atLeast"/>
              <w:ind w:left="36"/>
              <w:rPr>
                <w:rFonts w:ascii="Arial" w:hAnsi="Arial" w:cs="Arial"/>
              </w:rPr>
            </w:pPr>
          </w:p>
        </w:tc>
        <w:tc>
          <w:tcPr>
            <w:tcW w:w="1985" w:type="dxa"/>
            <w:shd w:val="clear" w:color="auto" w:fill="auto"/>
            <w:vAlign w:val="center"/>
          </w:tcPr>
          <w:p w14:paraId="5AC0819F" w14:textId="77777777" w:rsidR="00EC23D8" w:rsidRPr="004D56E5" w:rsidRDefault="00EC23D8" w:rsidP="00EC23D8">
            <w:pPr>
              <w:autoSpaceDE w:val="0"/>
              <w:autoSpaceDN w:val="0"/>
              <w:adjustRightInd w:val="0"/>
              <w:spacing w:after="0" w:line="240" w:lineRule="atLeast"/>
              <w:ind w:left="36"/>
              <w:jc w:val="center"/>
              <w:rPr>
                <w:rFonts w:ascii="Arial" w:hAnsi="Arial" w:cs="Arial"/>
              </w:rPr>
            </w:pPr>
            <w:r w:rsidRPr="004D56E5">
              <w:rPr>
                <w:rFonts w:ascii="Arial" w:hAnsi="Arial" w:cs="Arial"/>
              </w:rPr>
              <w:t>sumy stałe</w:t>
            </w:r>
          </w:p>
        </w:tc>
        <w:tc>
          <w:tcPr>
            <w:tcW w:w="3046" w:type="dxa"/>
            <w:shd w:val="clear" w:color="auto" w:fill="auto"/>
            <w:vAlign w:val="center"/>
          </w:tcPr>
          <w:p w14:paraId="09531E70" w14:textId="487C97E4" w:rsidR="00120959" w:rsidRPr="004D56E5" w:rsidRDefault="00F96956" w:rsidP="00F96956">
            <w:pPr>
              <w:autoSpaceDE w:val="0"/>
              <w:spacing w:after="0"/>
              <w:ind w:right="142"/>
              <w:rPr>
                <w:rFonts w:ascii="Arial" w:hAnsi="Arial" w:cs="Arial"/>
              </w:rPr>
            </w:pPr>
            <w:r w:rsidRPr="004D56E5">
              <w:rPr>
                <w:rFonts w:ascii="Arial" w:hAnsi="Arial" w:cs="Arial"/>
              </w:rPr>
              <w:t xml:space="preserve">wartości odtworzeniowej </w:t>
            </w:r>
          </w:p>
        </w:tc>
        <w:tc>
          <w:tcPr>
            <w:tcW w:w="1915" w:type="dxa"/>
            <w:shd w:val="clear" w:color="auto" w:fill="auto"/>
            <w:vAlign w:val="center"/>
          </w:tcPr>
          <w:p w14:paraId="54C37006" w14:textId="7B83CE11" w:rsidR="00EC23D8" w:rsidRPr="00E8755F" w:rsidRDefault="00A13A3C" w:rsidP="00120959">
            <w:pPr>
              <w:autoSpaceDE w:val="0"/>
              <w:autoSpaceDN w:val="0"/>
              <w:adjustRightInd w:val="0"/>
              <w:spacing w:after="0" w:line="240" w:lineRule="atLeast"/>
              <w:ind w:left="360"/>
              <w:jc w:val="right"/>
              <w:rPr>
                <w:rFonts w:ascii="Arial" w:hAnsi="Arial" w:cs="Arial"/>
              </w:rPr>
            </w:pPr>
            <w:r>
              <w:rPr>
                <w:rFonts w:ascii="Arial" w:hAnsi="Arial" w:cs="Arial"/>
                <w:bCs/>
                <w:color w:val="000000"/>
                <w:lang w:eastAsia="pl-PL"/>
              </w:rPr>
              <w:t>528 250,13</w:t>
            </w:r>
          </w:p>
        </w:tc>
      </w:tr>
      <w:tr w:rsidR="00EC23D8" w:rsidRPr="004D56E5" w14:paraId="2EF2F723" w14:textId="77777777" w:rsidTr="00E8755F">
        <w:trPr>
          <w:trHeight w:val="272"/>
        </w:trPr>
        <w:tc>
          <w:tcPr>
            <w:tcW w:w="852" w:type="dxa"/>
            <w:shd w:val="clear" w:color="auto" w:fill="auto"/>
            <w:vAlign w:val="center"/>
          </w:tcPr>
          <w:p w14:paraId="62EE279F" w14:textId="77777777" w:rsidR="00EC23D8" w:rsidRPr="004D56E5" w:rsidRDefault="00EC23D8" w:rsidP="00C859A5">
            <w:pPr>
              <w:numPr>
                <w:ilvl w:val="0"/>
                <w:numId w:val="2"/>
              </w:numPr>
              <w:autoSpaceDE w:val="0"/>
              <w:autoSpaceDN w:val="0"/>
              <w:adjustRightInd w:val="0"/>
              <w:spacing w:after="0" w:line="240" w:lineRule="atLeast"/>
              <w:rPr>
                <w:rFonts w:ascii="Arial" w:hAnsi="Arial" w:cs="Arial"/>
              </w:rPr>
            </w:pPr>
          </w:p>
        </w:tc>
        <w:tc>
          <w:tcPr>
            <w:tcW w:w="2409" w:type="dxa"/>
            <w:shd w:val="clear" w:color="auto" w:fill="auto"/>
            <w:vAlign w:val="center"/>
          </w:tcPr>
          <w:p w14:paraId="23602CC9" w14:textId="77777777" w:rsidR="001B0DD1" w:rsidRDefault="001B0DD1" w:rsidP="00E8755F">
            <w:pPr>
              <w:autoSpaceDE w:val="0"/>
              <w:autoSpaceDN w:val="0"/>
              <w:adjustRightInd w:val="0"/>
              <w:spacing w:after="0" w:line="240" w:lineRule="atLeast"/>
              <w:ind w:left="85"/>
              <w:rPr>
                <w:rFonts w:ascii="Arial" w:hAnsi="Arial" w:cs="Arial"/>
              </w:rPr>
            </w:pPr>
          </w:p>
          <w:p w14:paraId="6572EBEE" w14:textId="03C478EF" w:rsidR="00E8755F" w:rsidRPr="004D56E5" w:rsidRDefault="00EC23D8" w:rsidP="00E8755F">
            <w:pPr>
              <w:autoSpaceDE w:val="0"/>
              <w:autoSpaceDN w:val="0"/>
              <w:adjustRightInd w:val="0"/>
              <w:spacing w:after="0" w:line="240" w:lineRule="atLeast"/>
              <w:ind w:left="85"/>
              <w:rPr>
                <w:rFonts w:ascii="Arial" w:hAnsi="Arial" w:cs="Arial"/>
              </w:rPr>
            </w:pPr>
            <w:r w:rsidRPr="004D56E5">
              <w:rPr>
                <w:rFonts w:ascii="Arial" w:hAnsi="Arial" w:cs="Arial"/>
              </w:rPr>
              <w:t>Sprzęt przenośny</w:t>
            </w:r>
            <w:r w:rsidR="00E8755F" w:rsidRPr="004D56E5">
              <w:rPr>
                <w:rFonts w:ascii="Arial" w:hAnsi="Arial" w:cs="Arial"/>
              </w:rPr>
              <w:t xml:space="preserve"> </w:t>
            </w:r>
          </w:p>
          <w:p w14:paraId="04D1FC41" w14:textId="77777777" w:rsidR="00EC23D8" w:rsidRPr="004D56E5" w:rsidRDefault="00EC23D8" w:rsidP="00EC23D8">
            <w:pPr>
              <w:autoSpaceDE w:val="0"/>
              <w:autoSpaceDN w:val="0"/>
              <w:adjustRightInd w:val="0"/>
              <w:spacing w:after="0" w:line="240" w:lineRule="atLeast"/>
              <w:ind w:left="36"/>
              <w:rPr>
                <w:rFonts w:ascii="Arial" w:hAnsi="Arial" w:cs="Arial"/>
              </w:rPr>
            </w:pPr>
          </w:p>
        </w:tc>
        <w:tc>
          <w:tcPr>
            <w:tcW w:w="1985" w:type="dxa"/>
            <w:shd w:val="clear" w:color="auto" w:fill="auto"/>
            <w:vAlign w:val="center"/>
          </w:tcPr>
          <w:p w14:paraId="06C70795" w14:textId="77777777" w:rsidR="00EC23D8" w:rsidRPr="004D56E5" w:rsidRDefault="00EC23D8" w:rsidP="00EC23D8">
            <w:pPr>
              <w:autoSpaceDE w:val="0"/>
              <w:autoSpaceDN w:val="0"/>
              <w:adjustRightInd w:val="0"/>
              <w:spacing w:after="0" w:line="240" w:lineRule="atLeast"/>
              <w:ind w:left="36"/>
              <w:jc w:val="center"/>
              <w:rPr>
                <w:rFonts w:ascii="Arial" w:hAnsi="Arial" w:cs="Arial"/>
              </w:rPr>
            </w:pPr>
            <w:r w:rsidRPr="004D56E5">
              <w:rPr>
                <w:rFonts w:ascii="Arial" w:hAnsi="Arial" w:cs="Arial"/>
              </w:rPr>
              <w:t>sumy stałe</w:t>
            </w:r>
          </w:p>
        </w:tc>
        <w:tc>
          <w:tcPr>
            <w:tcW w:w="3046" w:type="dxa"/>
            <w:shd w:val="clear" w:color="auto" w:fill="auto"/>
            <w:vAlign w:val="center"/>
          </w:tcPr>
          <w:p w14:paraId="269627A1" w14:textId="3BA2EB32" w:rsidR="00EC23D8" w:rsidRPr="004D56E5" w:rsidRDefault="00433F4E" w:rsidP="00F96956">
            <w:pPr>
              <w:autoSpaceDE w:val="0"/>
              <w:spacing w:after="0"/>
              <w:ind w:right="142"/>
              <w:rPr>
                <w:rFonts w:ascii="Arial" w:hAnsi="Arial" w:cs="Arial"/>
              </w:rPr>
            </w:pPr>
            <w:r w:rsidRPr="004D56E5">
              <w:rPr>
                <w:rFonts w:ascii="Arial" w:hAnsi="Arial" w:cs="Arial"/>
              </w:rPr>
              <w:t xml:space="preserve">wartości odtworzeniowej </w:t>
            </w:r>
          </w:p>
        </w:tc>
        <w:tc>
          <w:tcPr>
            <w:tcW w:w="1915" w:type="dxa"/>
            <w:shd w:val="clear" w:color="auto" w:fill="auto"/>
            <w:vAlign w:val="center"/>
          </w:tcPr>
          <w:p w14:paraId="697B016F" w14:textId="482164F7" w:rsidR="00EC23D8" w:rsidRPr="00E8755F" w:rsidRDefault="00A13A3C" w:rsidP="00120959">
            <w:pPr>
              <w:autoSpaceDE w:val="0"/>
              <w:autoSpaceDN w:val="0"/>
              <w:adjustRightInd w:val="0"/>
              <w:spacing w:after="0" w:line="240" w:lineRule="atLeast"/>
              <w:ind w:left="360"/>
              <w:jc w:val="right"/>
              <w:rPr>
                <w:rFonts w:ascii="Arial" w:hAnsi="Arial" w:cs="Arial"/>
              </w:rPr>
            </w:pPr>
            <w:r>
              <w:rPr>
                <w:rFonts w:ascii="Arial" w:hAnsi="Arial" w:cs="Arial"/>
                <w:bCs/>
                <w:color w:val="000000"/>
                <w:lang w:eastAsia="pl-PL"/>
              </w:rPr>
              <w:t>185 374,89</w:t>
            </w:r>
          </w:p>
        </w:tc>
      </w:tr>
      <w:tr w:rsidR="00BC3F9E" w:rsidRPr="00511761" w14:paraId="358F42AA" w14:textId="77777777" w:rsidTr="00E8755F">
        <w:trPr>
          <w:trHeight w:val="272"/>
        </w:trPr>
        <w:tc>
          <w:tcPr>
            <w:tcW w:w="852" w:type="dxa"/>
            <w:shd w:val="clear" w:color="auto" w:fill="auto"/>
            <w:vAlign w:val="center"/>
          </w:tcPr>
          <w:p w14:paraId="2053BD72" w14:textId="77777777" w:rsidR="00BC3F9E" w:rsidRPr="00511761" w:rsidRDefault="00BC3F9E" w:rsidP="00BC3F9E">
            <w:pPr>
              <w:numPr>
                <w:ilvl w:val="0"/>
                <w:numId w:val="2"/>
              </w:numPr>
              <w:autoSpaceDE w:val="0"/>
              <w:autoSpaceDN w:val="0"/>
              <w:adjustRightInd w:val="0"/>
              <w:spacing w:after="0" w:line="240" w:lineRule="atLeast"/>
              <w:rPr>
                <w:rFonts w:ascii="Arial" w:hAnsi="Arial" w:cs="Arial"/>
              </w:rPr>
            </w:pPr>
          </w:p>
        </w:tc>
        <w:tc>
          <w:tcPr>
            <w:tcW w:w="2409" w:type="dxa"/>
            <w:shd w:val="clear" w:color="auto" w:fill="auto"/>
            <w:vAlign w:val="center"/>
          </w:tcPr>
          <w:p w14:paraId="33EDA26A" w14:textId="3E7C96A6" w:rsidR="00BC3F9E" w:rsidRPr="00511761" w:rsidRDefault="00BC3F9E" w:rsidP="00BC3F9E">
            <w:pPr>
              <w:autoSpaceDE w:val="0"/>
              <w:autoSpaceDN w:val="0"/>
              <w:adjustRightInd w:val="0"/>
              <w:spacing w:after="0" w:line="240" w:lineRule="atLeast"/>
              <w:ind w:left="85"/>
              <w:rPr>
                <w:rFonts w:ascii="Arial" w:hAnsi="Arial" w:cs="Arial"/>
              </w:rPr>
            </w:pPr>
          </w:p>
          <w:p w14:paraId="4CAC257C" w14:textId="25B3ED5C" w:rsidR="00BC3F9E" w:rsidRPr="00511761" w:rsidRDefault="00BC3F9E" w:rsidP="00BC3F9E">
            <w:pPr>
              <w:autoSpaceDE w:val="0"/>
              <w:autoSpaceDN w:val="0"/>
              <w:adjustRightInd w:val="0"/>
              <w:spacing w:after="0" w:line="240" w:lineRule="atLeast"/>
              <w:ind w:left="85"/>
              <w:rPr>
                <w:rFonts w:ascii="Arial" w:hAnsi="Arial" w:cs="Arial"/>
              </w:rPr>
            </w:pPr>
            <w:r w:rsidRPr="00511761">
              <w:rPr>
                <w:rFonts w:ascii="Arial" w:hAnsi="Arial" w:cs="Arial"/>
              </w:rPr>
              <w:t>Telefony</w:t>
            </w:r>
          </w:p>
          <w:p w14:paraId="47976F6B" w14:textId="53FD352B" w:rsidR="00BC3F9E" w:rsidRPr="00511761" w:rsidRDefault="00BC3F9E" w:rsidP="00BC3F9E">
            <w:pPr>
              <w:autoSpaceDE w:val="0"/>
              <w:autoSpaceDN w:val="0"/>
              <w:adjustRightInd w:val="0"/>
              <w:spacing w:after="0" w:line="240" w:lineRule="atLeast"/>
              <w:ind w:left="85"/>
              <w:rPr>
                <w:rFonts w:ascii="Arial" w:hAnsi="Arial" w:cs="Arial"/>
              </w:rPr>
            </w:pPr>
          </w:p>
        </w:tc>
        <w:tc>
          <w:tcPr>
            <w:tcW w:w="1985" w:type="dxa"/>
            <w:shd w:val="clear" w:color="auto" w:fill="auto"/>
            <w:vAlign w:val="center"/>
          </w:tcPr>
          <w:p w14:paraId="179A2DC5" w14:textId="75484509" w:rsidR="00BC3F9E" w:rsidRPr="00511761" w:rsidRDefault="00BC3F9E" w:rsidP="00BC3F9E">
            <w:pPr>
              <w:autoSpaceDE w:val="0"/>
              <w:autoSpaceDN w:val="0"/>
              <w:adjustRightInd w:val="0"/>
              <w:spacing w:after="0" w:line="240" w:lineRule="atLeast"/>
              <w:ind w:left="36"/>
              <w:jc w:val="center"/>
              <w:rPr>
                <w:rFonts w:ascii="Arial" w:hAnsi="Arial" w:cs="Arial"/>
              </w:rPr>
            </w:pPr>
            <w:r w:rsidRPr="00511761">
              <w:rPr>
                <w:rFonts w:ascii="Arial" w:hAnsi="Arial" w:cs="Arial"/>
              </w:rPr>
              <w:t>sumy stałe</w:t>
            </w:r>
          </w:p>
        </w:tc>
        <w:tc>
          <w:tcPr>
            <w:tcW w:w="3046" w:type="dxa"/>
            <w:shd w:val="clear" w:color="auto" w:fill="auto"/>
            <w:vAlign w:val="center"/>
          </w:tcPr>
          <w:p w14:paraId="10DAA680" w14:textId="6BCC96DD" w:rsidR="00BC3F9E" w:rsidRPr="00511761" w:rsidRDefault="00BC3F9E" w:rsidP="00BC3F9E">
            <w:pPr>
              <w:autoSpaceDE w:val="0"/>
              <w:spacing w:after="0"/>
              <w:ind w:right="142"/>
              <w:rPr>
                <w:rFonts w:ascii="Arial" w:hAnsi="Arial" w:cs="Arial"/>
              </w:rPr>
            </w:pPr>
            <w:r w:rsidRPr="00511761">
              <w:rPr>
                <w:rFonts w:ascii="Arial" w:hAnsi="Arial" w:cs="Arial"/>
              </w:rPr>
              <w:t>wartości odtworzeniowej</w:t>
            </w:r>
          </w:p>
        </w:tc>
        <w:tc>
          <w:tcPr>
            <w:tcW w:w="1915" w:type="dxa"/>
            <w:shd w:val="clear" w:color="auto" w:fill="auto"/>
            <w:vAlign w:val="center"/>
          </w:tcPr>
          <w:p w14:paraId="2F323E5D" w14:textId="72C9C533" w:rsidR="00BC3F9E" w:rsidRPr="00511761" w:rsidRDefault="00EB1BB6" w:rsidP="00BC3F9E">
            <w:pPr>
              <w:autoSpaceDE w:val="0"/>
              <w:autoSpaceDN w:val="0"/>
              <w:adjustRightInd w:val="0"/>
              <w:spacing w:after="0" w:line="240" w:lineRule="atLeast"/>
              <w:ind w:left="360"/>
              <w:jc w:val="right"/>
              <w:rPr>
                <w:rFonts w:ascii="Arial" w:hAnsi="Arial" w:cs="Arial"/>
                <w:bCs/>
                <w:color w:val="000000"/>
                <w:lang w:eastAsia="pl-PL"/>
              </w:rPr>
            </w:pPr>
            <w:r w:rsidRPr="00511761">
              <w:rPr>
                <w:rFonts w:ascii="Arial" w:hAnsi="Arial" w:cs="Arial"/>
                <w:bCs/>
                <w:color w:val="000000"/>
                <w:lang w:eastAsia="pl-PL"/>
              </w:rPr>
              <w:t>41 711</w:t>
            </w:r>
            <w:r w:rsidR="00BC3F9E" w:rsidRPr="00511761">
              <w:rPr>
                <w:rFonts w:ascii="Arial" w:hAnsi="Arial" w:cs="Arial"/>
                <w:bCs/>
                <w:color w:val="000000"/>
                <w:lang w:eastAsia="pl-PL"/>
              </w:rPr>
              <w:t>,</w:t>
            </w:r>
            <w:r w:rsidRPr="00511761">
              <w:rPr>
                <w:rFonts w:ascii="Arial" w:hAnsi="Arial" w:cs="Arial"/>
                <w:bCs/>
                <w:color w:val="000000"/>
                <w:lang w:eastAsia="pl-PL"/>
              </w:rPr>
              <w:t>19</w:t>
            </w:r>
            <w:r w:rsidR="00BC3F9E" w:rsidRPr="00511761">
              <w:rPr>
                <w:rFonts w:ascii="Arial" w:hAnsi="Arial" w:cs="Arial"/>
                <w:bCs/>
                <w:color w:val="000000"/>
                <w:lang w:eastAsia="pl-PL"/>
              </w:rPr>
              <w:t xml:space="preserve"> </w:t>
            </w:r>
          </w:p>
        </w:tc>
      </w:tr>
      <w:tr w:rsidR="00BC3F9E" w:rsidRPr="004D56E5" w14:paraId="02C1D6F9" w14:textId="77777777" w:rsidTr="00E8755F">
        <w:trPr>
          <w:trHeight w:val="272"/>
        </w:trPr>
        <w:tc>
          <w:tcPr>
            <w:tcW w:w="852" w:type="dxa"/>
            <w:shd w:val="clear" w:color="auto" w:fill="auto"/>
            <w:vAlign w:val="center"/>
          </w:tcPr>
          <w:p w14:paraId="39FFBE33" w14:textId="77777777" w:rsidR="00BC3F9E" w:rsidRPr="004D56E5" w:rsidRDefault="00BC3F9E" w:rsidP="00BC3F9E">
            <w:pPr>
              <w:numPr>
                <w:ilvl w:val="0"/>
                <w:numId w:val="2"/>
              </w:numPr>
              <w:autoSpaceDE w:val="0"/>
              <w:autoSpaceDN w:val="0"/>
              <w:adjustRightInd w:val="0"/>
              <w:spacing w:after="0" w:line="240" w:lineRule="atLeast"/>
              <w:rPr>
                <w:rFonts w:ascii="Arial" w:hAnsi="Arial" w:cs="Arial"/>
              </w:rPr>
            </w:pPr>
          </w:p>
        </w:tc>
        <w:tc>
          <w:tcPr>
            <w:tcW w:w="2409" w:type="dxa"/>
            <w:shd w:val="clear" w:color="auto" w:fill="auto"/>
            <w:vAlign w:val="center"/>
          </w:tcPr>
          <w:p w14:paraId="176F9A88" w14:textId="33AB2F27" w:rsidR="00BC3F9E" w:rsidRPr="004D56E5" w:rsidRDefault="00BC3F9E" w:rsidP="001B0DD1">
            <w:pPr>
              <w:autoSpaceDE w:val="0"/>
              <w:autoSpaceDN w:val="0"/>
              <w:adjustRightInd w:val="0"/>
              <w:spacing w:after="0" w:line="240" w:lineRule="atLeast"/>
              <w:ind w:left="85"/>
              <w:rPr>
                <w:rFonts w:ascii="Arial" w:hAnsi="Arial" w:cs="Arial"/>
              </w:rPr>
            </w:pPr>
            <w:r w:rsidRPr="004D56E5">
              <w:rPr>
                <w:rFonts w:ascii="Arial" w:hAnsi="Arial" w:cs="Arial"/>
              </w:rPr>
              <w:t>Nośniki danych, koszty odtworzenia danych</w:t>
            </w:r>
          </w:p>
        </w:tc>
        <w:tc>
          <w:tcPr>
            <w:tcW w:w="1985" w:type="dxa"/>
            <w:shd w:val="clear" w:color="auto" w:fill="auto"/>
            <w:vAlign w:val="center"/>
          </w:tcPr>
          <w:p w14:paraId="2F880396" w14:textId="77777777" w:rsidR="00BC3F9E" w:rsidRPr="004D56E5" w:rsidRDefault="00BC3F9E" w:rsidP="00BC3F9E">
            <w:pPr>
              <w:autoSpaceDE w:val="0"/>
              <w:autoSpaceDN w:val="0"/>
              <w:adjustRightInd w:val="0"/>
              <w:spacing w:after="0" w:line="240" w:lineRule="atLeast"/>
              <w:ind w:left="36"/>
              <w:jc w:val="center"/>
              <w:rPr>
                <w:rFonts w:ascii="Arial" w:hAnsi="Arial" w:cs="Arial"/>
              </w:rPr>
            </w:pPr>
            <w:r w:rsidRPr="004D56E5">
              <w:rPr>
                <w:rFonts w:ascii="Arial" w:hAnsi="Arial" w:cs="Arial"/>
              </w:rPr>
              <w:t>sumy stałe</w:t>
            </w:r>
          </w:p>
        </w:tc>
        <w:tc>
          <w:tcPr>
            <w:tcW w:w="3046" w:type="dxa"/>
            <w:shd w:val="clear" w:color="auto" w:fill="auto"/>
            <w:vAlign w:val="center"/>
          </w:tcPr>
          <w:p w14:paraId="2D3A9B22" w14:textId="2D626AE2" w:rsidR="00BC3F9E" w:rsidRPr="004D56E5" w:rsidRDefault="00BC3F9E" w:rsidP="00BC3F9E">
            <w:pPr>
              <w:autoSpaceDE w:val="0"/>
              <w:spacing w:after="0"/>
              <w:ind w:right="142"/>
              <w:rPr>
                <w:rFonts w:ascii="Arial" w:hAnsi="Arial" w:cs="Arial"/>
              </w:rPr>
            </w:pPr>
            <w:r w:rsidRPr="004D56E5">
              <w:rPr>
                <w:rFonts w:ascii="Arial" w:hAnsi="Arial" w:cs="Arial"/>
              </w:rPr>
              <w:t>wartości odtworzeniowej</w:t>
            </w:r>
          </w:p>
        </w:tc>
        <w:tc>
          <w:tcPr>
            <w:tcW w:w="1915" w:type="dxa"/>
            <w:shd w:val="clear" w:color="auto" w:fill="auto"/>
            <w:vAlign w:val="center"/>
          </w:tcPr>
          <w:p w14:paraId="3C5E2518" w14:textId="73DF68F3" w:rsidR="00BC3F9E" w:rsidRPr="00E8755F" w:rsidRDefault="00BC3F9E" w:rsidP="00BC3F9E">
            <w:pPr>
              <w:autoSpaceDE w:val="0"/>
              <w:autoSpaceDN w:val="0"/>
              <w:adjustRightInd w:val="0"/>
              <w:spacing w:after="0" w:line="240" w:lineRule="atLeast"/>
              <w:ind w:left="360"/>
              <w:jc w:val="right"/>
              <w:rPr>
                <w:rFonts w:ascii="Arial" w:hAnsi="Arial" w:cs="Arial"/>
              </w:rPr>
            </w:pPr>
            <w:r>
              <w:rPr>
                <w:rFonts w:ascii="Arial" w:hAnsi="Arial" w:cs="Arial"/>
                <w:bCs/>
                <w:color w:val="000000"/>
                <w:lang w:eastAsia="pl-PL"/>
              </w:rPr>
              <w:t>221 318,47</w:t>
            </w:r>
          </w:p>
        </w:tc>
      </w:tr>
    </w:tbl>
    <w:p w14:paraId="598C4D85" w14:textId="77777777" w:rsidR="00433F4E" w:rsidRPr="004D56E5" w:rsidRDefault="00433F4E" w:rsidP="00ED5055">
      <w:pPr>
        <w:autoSpaceDE w:val="0"/>
        <w:autoSpaceDN w:val="0"/>
        <w:adjustRightInd w:val="0"/>
        <w:spacing w:after="0" w:line="240" w:lineRule="atLeast"/>
        <w:rPr>
          <w:rFonts w:ascii="Arial" w:hAnsi="Arial" w:cs="Arial"/>
          <w:b/>
          <w:color w:val="DC281E"/>
        </w:rPr>
      </w:pPr>
    </w:p>
    <w:p w14:paraId="7686DA54" w14:textId="77777777" w:rsidR="00E54A14" w:rsidRPr="004D56E5" w:rsidRDefault="00E54A14" w:rsidP="00ED5055">
      <w:pPr>
        <w:autoSpaceDE w:val="0"/>
        <w:autoSpaceDN w:val="0"/>
        <w:adjustRightInd w:val="0"/>
        <w:spacing w:after="0" w:line="240" w:lineRule="atLeast"/>
        <w:rPr>
          <w:rFonts w:ascii="Arial" w:hAnsi="Arial" w:cs="Arial"/>
          <w:b/>
          <w:color w:val="DC281E"/>
        </w:rPr>
      </w:pPr>
    </w:p>
    <w:p w14:paraId="2E72C1C0" w14:textId="77777777" w:rsidR="00E54A14" w:rsidRPr="004D56E5" w:rsidRDefault="00E54A14" w:rsidP="00ED5055">
      <w:pPr>
        <w:autoSpaceDE w:val="0"/>
        <w:autoSpaceDN w:val="0"/>
        <w:adjustRightInd w:val="0"/>
        <w:spacing w:after="0" w:line="240" w:lineRule="atLeast"/>
        <w:rPr>
          <w:rFonts w:ascii="Arial" w:hAnsi="Arial" w:cs="Arial"/>
          <w:b/>
          <w:color w:val="DC281E"/>
        </w:rPr>
      </w:pPr>
    </w:p>
    <w:tbl>
      <w:tblPr>
        <w:tblStyle w:val="Tabela-Siatka"/>
        <w:tblW w:w="10065" w:type="dxa"/>
        <w:tblInd w:w="-34" w:type="dxa"/>
        <w:tblLook w:val="04A0" w:firstRow="1" w:lastRow="0" w:firstColumn="1" w:lastColumn="0" w:noHBand="0" w:noVBand="1"/>
      </w:tblPr>
      <w:tblGrid>
        <w:gridCol w:w="522"/>
        <w:gridCol w:w="7326"/>
        <w:gridCol w:w="2217"/>
      </w:tblGrid>
      <w:tr w:rsidR="006E0E2A" w:rsidRPr="004D56E5" w14:paraId="24B6981F" w14:textId="77777777" w:rsidTr="007016D1">
        <w:tc>
          <w:tcPr>
            <w:tcW w:w="7848" w:type="dxa"/>
            <w:gridSpan w:val="2"/>
            <w:shd w:val="clear" w:color="auto" w:fill="17365D" w:themeFill="text2" w:themeFillShade="BF"/>
            <w:vAlign w:val="center"/>
          </w:tcPr>
          <w:p w14:paraId="037FB8B2" w14:textId="084E90DA" w:rsidR="006E0E2A" w:rsidRPr="004D56E5" w:rsidRDefault="006E0E2A" w:rsidP="00E22FF1">
            <w:pPr>
              <w:autoSpaceDE w:val="0"/>
              <w:autoSpaceDN w:val="0"/>
              <w:adjustRightInd w:val="0"/>
              <w:spacing w:line="240" w:lineRule="atLeast"/>
              <w:rPr>
                <w:rFonts w:ascii="Arial" w:hAnsi="Arial" w:cs="Arial"/>
                <w:b/>
                <w:color w:val="FFFFFF" w:themeColor="background1"/>
              </w:rPr>
            </w:pPr>
            <w:r w:rsidRPr="004D56E5">
              <w:rPr>
                <w:rFonts w:ascii="Arial" w:hAnsi="Arial" w:cs="Arial"/>
                <w:b/>
                <w:color w:val="FFFFFF" w:themeColor="background1"/>
              </w:rPr>
              <w:t>Klauzule dodatkowe</w:t>
            </w:r>
            <w:r w:rsidR="000E4057">
              <w:rPr>
                <w:rFonts w:ascii="Arial" w:hAnsi="Arial" w:cs="Arial"/>
                <w:b/>
                <w:color w:val="FFFFFF" w:themeColor="background1"/>
              </w:rPr>
              <w:t>:</w:t>
            </w:r>
          </w:p>
        </w:tc>
        <w:tc>
          <w:tcPr>
            <w:tcW w:w="2217" w:type="dxa"/>
            <w:shd w:val="clear" w:color="auto" w:fill="17365D" w:themeFill="text2" w:themeFillShade="BF"/>
          </w:tcPr>
          <w:p w14:paraId="55DD4540" w14:textId="77777777" w:rsidR="006E0E2A" w:rsidRPr="004D56E5" w:rsidRDefault="006E0E2A" w:rsidP="00E22FF1">
            <w:pPr>
              <w:autoSpaceDE w:val="0"/>
              <w:autoSpaceDN w:val="0"/>
              <w:adjustRightInd w:val="0"/>
              <w:spacing w:line="240" w:lineRule="atLeast"/>
              <w:jc w:val="center"/>
              <w:rPr>
                <w:rFonts w:ascii="Arial" w:hAnsi="Arial" w:cs="Arial"/>
                <w:b/>
                <w:color w:val="FFFFFF" w:themeColor="background1"/>
              </w:rPr>
            </w:pPr>
            <w:r w:rsidRPr="004D56E5">
              <w:rPr>
                <w:rFonts w:ascii="Arial" w:hAnsi="Arial" w:cs="Arial"/>
                <w:b/>
                <w:color w:val="FFFFFF" w:themeColor="background1"/>
              </w:rPr>
              <w:t xml:space="preserve">Limit odpowiedzialności </w:t>
            </w:r>
            <w:r w:rsidRPr="004D56E5">
              <w:rPr>
                <w:rFonts w:ascii="Arial" w:hAnsi="Arial" w:cs="Arial"/>
                <w:b/>
                <w:color w:val="FFFFFF" w:themeColor="background1"/>
              </w:rPr>
              <w:br/>
              <w:t>w [PLN]</w:t>
            </w:r>
          </w:p>
        </w:tc>
      </w:tr>
      <w:tr w:rsidR="006E0E2A" w:rsidRPr="004D56E5" w14:paraId="39F8D9AA" w14:textId="77777777" w:rsidTr="007016D1">
        <w:tc>
          <w:tcPr>
            <w:tcW w:w="468" w:type="dxa"/>
          </w:tcPr>
          <w:p w14:paraId="0BF69802" w14:textId="77777777" w:rsidR="006E0E2A" w:rsidRPr="004D56E5" w:rsidRDefault="006E0E2A" w:rsidP="00E22FF1">
            <w:pPr>
              <w:autoSpaceDE w:val="0"/>
              <w:autoSpaceDN w:val="0"/>
              <w:adjustRightInd w:val="0"/>
              <w:spacing w:line="240" w:lineRule="atLeast"/>
              <w:rPr>
                <w:rFonts w:ascii="Arial" w:hAnsi="Arial" w:cs="Arial"/>
                <w:color w:val="000000" w:themeColor="text1"/>
              </w:rPr>
            </w:pPr>
            <w:r w:rsidRPr="004D56E5">
              <w:rPr>
                <w:rFonts w:ascii="Arial" w:hAnsi="Arial" w:cs="Arial"/>
                <w:color w:val="000000" w:themeColor="text1"/>
              </w:rPr>
              <w:t xml:space="preserve">1.   </w:t>
            </w:r>
          </w:p>
        </w:tc>
        <w:tc>
          <w:tcPr>
            <w:tcW w:w="9597" w:type="dxa"/>
            <w:gridSpan w:val="2"/>
          </w:tcPr>
          <w:p w14:paraId="0E3247CA" w14:textId="77777777" w:rsidR="006E0E2A" w:rsidRPr="004D56E5" w:rsidRDefault="006E0E2A" w:rsidP="00E22FF1">
            <w:pPr>
              <w:autoSpaceDE w:val="0"/>
              <w:autoSpaceDN w:val="0"/>
              <w:adjustRightInd w:val="0"/>
              <w:spacing w:line="240" w:lineRule="atLeast"/>
              <w:rPr>
                <w:rFonts w:ascii="Arial" w:hAnsi="Arial" w:cs="Arial"/>
                <w:color w:val="000000" w:themeColor="text1"/>
              </w:rPr>
            </w:pPr>
            <w:r w:rsidRPr="004D56E5">
              <w:rPr>
                <w:rFonts w:ascii="Arial" w:hAnsi="Arial" w:cs="Arial"/>
                <w:color w:val="000000" w:themeColor="text1"/>
              </w:rPr>
              <w:t>Klauzula reprezentantów</w:t>
            </w:r>
          </w:p>
        </w:tc>
      </w:tr>
      <w:tr w:rsidR="006E0E2A" w:rsidRPr="004D56E5" w14:paraId="1D8E89B0" w14:textId="77777777" w:rsidTr="007016D1">
        <w:tc>
          <w:tcPr>
            <w:tcW w:w="468" w:type="dxa"/>
          </w:tcPr>
          <w:p w14:paraId="1AC31AF6" w14:textId="77777777" w:rsidR="006E0E2A" w:rsidRPr="004D56E5" w:rsidRDefault="006E0E2A" w:rsidP="00E22FF1">
            <w:pPr>
              <w:pStyle w:val="Akapitzlist"/>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7.</w:t>
            </w:r>
          </w:p>
        </w:tc>
        <w:tc>
          <w:tcPr>
            <w:tcW w:w="7380" w:type="dxa"/>
          </w:tcPr>
          <w:p w14:paraId="49EE1ECA" w14:textId="77777777" w:rsidR="006E0E2A" w:rsidRPr="004D56E5" w:rsidRDefault="006E0E2A" w:rsidP="00E22FF1">
            <w:pPr>
              <w:pStyle w:val="Akapitzlist"/>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Klauzula transportu mienia pomiędzy ubezpieczonymi lokalizacjami</w:t>
            </w:r>
          </w:p>
        </w:tc>
        <w:tc>
          <w:tcPr>
            <w:tcW w:w="2217" w:type="dxa"/>
          </w:tcPr>
          <w:p w14:paraId="4F2019E7" w14:textId="77777777" w:rsidR="006E0E2A" w:rsidRPr="004D56E5" w:rsidRDefault="00D26A0E" w:rsidP="00E22FF1">
            <w:pPr>
              <w:autoSpaceDE w:val="0"/>
              <w:autoSpaceDN w:val="0"/>
              <w:adjustRightInd w:val="0"/>
              <w:spacing w:line="240" w:lineRule="atLeast"/>
              <w:ind w:left="176" w:hanging="176"/>
              <w:jc w:val="right"/>
              <w:rPr>
                <w:rFonts w:ascii="Arial" w:hAnsi="Arial" w:cs="Arial"/>
                <w:color w:val="000000" w:themeColor="text1"/>
              </w:rPr>
            </w:pPr>
            <w:r w:rsidRPr="004D56E5">
              <w:rPr>
                <w:rFonts w:ascii="Arial" w:hAnsi="Arial" w:cs="Arial"/>
                <w:color w:val="000000" w:themeColor="text1"/>
              </w:rPr>
              <w:t>3</w:t>
            </w:r>
            <w:r w:rsidR="006E0E2A" w:rsidRPr="004D56E5">
              <w:rPr>
                <w:rFonts w:ascii="Arial" w:hAnsi="Arial" w:cs="Arial"/>
                <w:color w:val="000000" w:themeColor="text1"/>
              </w:rPr>
              <w:t>0 000,00</w:t>
            </w:r>
          </w:p>
        </w:tc>
      </w:tr>
      <w:tr w:rsidR="006E0E2A" w:rsidRPr="004D56E5" w14:paraId="5C9AB313" w14:textId="77777777" w:rsidTr="007016D1">
        <w:tc>
          <w:tcPr>
            <w:tcW w:w="468" w:type="dxa"/>
            <w:shd w:val="clear" w:color="auto" w:fill="auto"/>
          </w:tcPr>
          <w:p w14:paraId="0044E574" w14:textId="77777777" w:rsidR="006E0E2A" w:rsidRPr="004D56E5" w:rsidRDefault="006E0E2A" w:rsidP="00E22FF1">
            <w:pPr>
              <w:pStyle w:val="Akapitzlist"/>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11.</w:t>
            </w:r>
          </w:p>
        </w:tc>
        <w:tc>
          <w:tcPr>
            <w:tcW w:w="9597" w:type="dxa"/>
            <w:gridSpan w:val="2"/>
            <w:shd w:val="clear" w:color="auto" w:fill="auto"/>
          </w:tcPr>
          <w:p w14:paraId="6E2355AD" w14:textId="77777777" w:rsidR="006E0E2A" w:rsidRPr="004D56E5" w:rsidRDefault="006E0E2A" w:rsidP="00E22FF1">
            <w:pPr>
              <w:pStyle w:val="Akapitzlist"/>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Klauzula przewłaszczenia na zabezpieczenie</w:t>
            </w:r>
          </w:p>
        </w:tc>
      </w:tr>
      <w:tr w:rsidR="006E0E2A" w:rsidRPr="004D56E5" w14:paraId="06A975C3" w14:textId="77777777" w:rsidTr="007016D1">
        <w:tc>
          <w:tcPr>
            <w:tcW w:w="468" w:type="dxa"/>
            <w:shd w:val="clear" w:color="auto" w:fill="auto"/>
          </w:tcPr>
          <w:p w14:paraId="35D4D76A" w14:textId="77777777" w:rsidR="006E0E2A" w:rsidRPr="004D56E5" w:rsidRDefault="006E0E2A" w:rsidP="00E22FF1">
            <w:pPr>
              <w:pStyle w:val="Akapitzlist"/>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14.</w:t>
            </w:r>
          </w:p>
        </w:tc>
        <w:tc>
          <w:tcPr>
            <w:tcW w:w="9597" w:type="dxa"/>
            <w:gridSpan w:val="2"/>
            <w:shd w:val="clear" w:color="auto" w:fill="auto"/>
          </w:tcPr>
          <w:p w14:paraId="4158CC7C" w14:textId="77777777" w:rsidR="006E0E2A" w:rsidRPr="004D56E5" w:rsidRDefault="006E0E2A" w:rsidP="00E22FF1">
            <w:pPr>
              <w:autoSpaceDE w:val="0"/>
              <w:autoSpaceDN w:val="0"/>
              <w:adjustRightInd w:val="0"/>
              <w:spacing w:line="240" w:lineRule="atLeast"/>
              <w:ind w:left="176" w:hanging="176"/>
              <w:rPr>
                <w:rFonts w:ascii="Arial" w:hAnsi="Arial" w:cs="Arial"/>
                <w:color w:val="000000" w:themeColor="text1"/>
                <w:highlight w:val="yellow"/>
              </w:rPr>
            </w:pPr>
            <w:r w:rsidRPr="004D56E5">
              <w:rPr>
                <w:rFonts w:ascii="Arial" w:hAnsi="Arial" w:cs="Arial"/>
                <w:color w:val="000000" w:themeColor="text1"/>
              </w:rPr>
              <w:t>Klauzula wyłączenie praw regresu</w:t>
            </w:r>
          </w:p>
        </w:tc>
      </w:tr>
      <w:tr w:rsidR="006E0E2A" w:rsidRPr="004D56E5" w14:paraId="1052C8F8" w14:textId="77777777" w:rsidTr="007016D1">
        <w:tc>
          <w:tcPr>
            <w:tcW w:w="468" w:type="dxa"/>
            <w:shd w:val="clear" w:color="auto" w:fill="auto"/>
          </w:tcPr>
          <w:p w14:paraId="2E175C9C" w14:textId="77777777" w:rsidR="006E0E2A" w:rsidRPr="004D56E5" w:rsidRDefault="006E0E2A" w:rsidP="00E22FF1">
            <w:pPr>
              <w:pStyle w:val="Akapitzlist"/>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17.</w:t>
            </w:r>
          </w:p>
        </w:tc>
        <w:tc>
          <w:tcPr>
            <w:tcW w:w="7380" w:type="dxa"/>
            <w:shd w:val="clear" w:color="auto" w:fill="auto"/>
          </w:tcPr>
          <w:p w14:paraId="51488AF0" w14:textId="77777777" w:rsidR="006E0E2A" w:rsidRPr="004D56E5" w:rsidRDefault="006E0E2A" w:rsidP="00E22FF1">
            <w:pPr>
              <w:pStyle w:val="Akapitzlist"/>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Klauzula ubezpieczenia kradzieży zwykłej</w:t>
            </w:r>
          </w:p>
        </w:tc>
        <w:tc>
          <w:tcPr>
            <w:tcW w:w="2217" w:type="dxa"/>
            <w:shd w:val="clear" w:color="auto" w:fill="auto"/>
          </w:tcPr>
          <w:p w14:paraId="6706F0DA" w14:textId="77777777" w:rsidR="006E0E2A" w:rsidRPr="004D56E5" w:rsidRDefault="006E0E2A" w:rsidP="00E22FF1">
            <w:pPr>
              <w:autoSpaceDE w:val="0"/>
              <w:autoSpaceDN w:val="0"/>
              <w:adjustRightInd w:val="0"/>
              <w:spacing w:line="240" w:lineRule="atLeast"/>
              <w:ind w:left="176" w:hanging="176"/>
              <w:jc w:val="right"/>
              <w:rPr>
                <w:rFonts w:ascii="Arial" w:hAnsi="Arial" w:cs="Arial"/>
                <w:color w:val="000000" w:themeColor="text1"/>
              </w:rPr>
            </w:pPr>
            <w:r w:rsidRPr="004D56E5">
              <w:rPr>
                <w:rFonts w:ascii="Arial" w:hAnsi="Arial" w:cs="Arial"/>
                <w:color w:val="000000" w:themeColor="text1"/>
              </w:rPr>
              <w:t>10 000,00</w:t>
            </w:r>
          </w:p>
        </w:tc>
      </w:tr>
      <w:tr w:rsidR="006E0E2A" w:rsidRPr="004D56E5" w14:paraId="54F022B6" w14:textId="77777777" w:rsidTr="007016D1">
        <w:tc>
          <w:tcPr>
            <w:tcW w:w="468" w:type="dxa"/>
            <w:shd w:val="clear" w:color="auto" w:fill="auto"/>
          </w:tcPr>
          <w:p w14:paraId="52F4898A" w14:textId="77777777" w:rsidR="006E0E2A" w:rsidRPr="004D56E5" w:rsidRDefault="006E0E2A" w:rsidP="00E22FF1">
            <w:pPr>
              <w:pStyle w:val="Akapitzlist"/>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18.</w:t>
            </w:r>
          </w:p>
        </w:tc>
        <w:tc>
          <w:tcPr>
            <w:tcW w:w="9597" w:type="dxa"/>
            <w:gridSpan w:val="2"/>
            <w:shd w:val="clear" w:color="auto" w:fill="auto"/>
          </w:tcPr>
          <w:p w14:paraId="0A4D5CDC" w14:textId="77777777" w:rsidR="006E0E2A" w:rsidRPr="004D56E5" w:rsidRDefault="006E0E2A" w:rsidP="00E22FF1">
            <w:pPr>
              <w:autoSpaceDE w:val="0"/>
              <w:autoSpaceDN w:val="0"/>
              <w:adjustRightInd w:val="0"/>
              <w:spacing w:line="240" w:lineRule="atLeast"/>
              <w:ind w:left="176" w:hanging="176"/>
              <w:rPr>
                <w:rFonts w:ascii="Arial" w:hAnsi="Arial" w:cs="Arial"/>
                <w:color w:val="000000" w:themeColor="text1"/>
                <w:highlight w:val="yellow"/>
              </w:rPr>
            </w:pPr>
            <w:r w:rsidRPr="004D56E5">
              <w:rPr>
                <w:rFonts w:ascii="Arial" w:hAnsi="Arial" w:cs="Arial"/>
                <w:color w:val="000000" w:themeColor="text1"/>
              </w:rPr>
              <w:t>Klauzula pro rata</w:t>
            </w:r>
          </w:p>
        </w:tc>
      </w:tr>
      <w:tr w:rsidR="006E0E2A" w:rsidRPr="004D56E5" w14:paraId="143AAF37" w14:textId="77777777" w:rsidTr="007016D1">
        <w:tc>
          <w:tcPr>
            <w:tcW w:w="468" w:type="dxa"/>
            <w:shd w:val="clear" w:color="auto" w:fill="auto"/>
          </w:tcPr>
          <w:p w14:paraId="1B708233" w14:textId="77777777" w:rsidR="006E0E2A" w:rsidRPr="004D56E5" w:rsidRDefault="006E0E2A" w:rsidP="00E22FF1">
            <w:pPr>
              <w:pStyle w:val="Akapitzlist"/>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19.</w:t>
            </w:r>
          </w:p>
        </w:tc>
        <w:tc>
          <w:tcPr>
            <w:tcW w:w="9597" w:type="dxa"/>
            <w:gridSpan w:val="2"/>
            <w:shd w:val="clear" w:color="auto" w:fill="auto"/>
          </w:tcPr>
          <w:p w14:paraId="463FAF73" w14:textId="77777777" w:rsidR="006E0E2A" w:rsidRPr="004D56E5" w:rsidRDefault="006E0E2A" w:rsidP="00E22FF1">
            <w:pPr>
              <w:autoSpaceDE w:val="0"/>
              <w:autoSpaceDN w:val="0"/>
              <w:adjustRightInd w:val="0"/>
              <w:spacing w:line="240" w:lineRule="atLeast"/>
              <w:ind w:left="176" w:hanging="176"/>
              <w:rPr>
                <w:rFonts w:ascii="Arial" w:hAnsi="Arial" w:cs="Arial"/>
                <w:color w:val="000000" w:themeColor="text1"/>
                <w:highlight w:val="yellow"/>
              </w:rPr>
            </w:pPr>
            <w:r w:rsidRPr="004D56E5">
              <w:rPr>
                <w:rFonts w:ascii="Arial" w:hAnsi="Arial" w:cs="Arial"/>
                <w:color w:val="000000" w:themeColor="text1"/>
              </w:rPr>
              <w:t>Klauzula terminu zapłaty składki</w:t>
            </w:r>
          </w:p>
        </w:tc>
      </w:tr>
      <w:tr w:rsidR="006E0E2A" w:rsidRPr="004D56E5" w14:paraId="13838888" w14:textId="77777777" w:rsidTr="007016D1">
        <w:tc>
          <w:tcPr>
            <w:tcW w:w="468" w:type="dxa"/>
            <w:shd w:val="clear" w:color="auto" w:fill="auto"/>
          </w:tcPr>
          <w:p w14:paraId="2A607BB1" w14:textId="77777777" w:rsidR="006E0E2A" w:rsidRPr="004D56E5" w:rsidRDefault="006E0E2A" w:rsidP="00E22FF1">
            <w:pPr>
              <w:pStyle w:val="Akapitzlist"/>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20.</w:t>
            </w:r>
          </w:p>
        </w:tc>
        <w:tc>
          <w:tcPr>
            <w:tcW w:w="9597" w:type="dxa"/>
            <w:gridSpan w:val="2"/>
            <w:shd w:val="clear" w:color="auto" w:fill="auto"/>
          </w:tcPr>
          <w:p w14:paraId="5275FD4E" w14:textId="77777777" w:rsidR="006E0E2A" w:rsidRPr="004D56E5" w:rsidRDefault="006E0E2A" w:rsidP="00E22FF1">
            <w:pPr>
              <w:autoSpaceDE w:val="0"/>
              <w:autoSpaceDN w:val="0"/>
              <w:adjustRightInd w:val="0"/>
              <w:spacing w:line="240" w:lineRule="atLeast"/>
              <w:ind w:left="176" w:hanging="176"/>
              <w:rPr>
                <w:rFonts w:ascii="Arial" w:hAnsi="Arial" w:cs="Arial"/>
                <w:color w:val="000000" w:themeColor="text1"/>
                <w:highlight w:val="yellow"/>
              </w:rPr>
            </w:pPr>
            <w:r w:rsidRPr="004D56E5">
              <w:rPr>
                <w:rFonts w:ascii="Arial" w:hAnsi="Arial" w:cs="Arial"/>
                <w:color w:val="000000" w:themeColor="text1"/>
              </w:rPr>
              <w:t xml:space="preserve">Klauzula automatycznego ubezpieczenia nowego mienia  </w:t>
            </w:r>
          </w:p>
        </w:tc>
      </w:tr>
      <w:tr w:rsidR="006E0E2A" w:rsidRPr="004D56E5" w14:paraId="1FC5ED45" w14:textId="77777777" w:rsidTr="007016D1">
        <w:tc>
          <w:tcPr>
            <w:tcW w:w="468" w:type="dxa"/>
            <w:shd w:val="clear" w:color="auto" w:fill="auto"/>
          </w:tcPr>
          <w:p w14:paraId="3819922A" w14:textId="77777777" w:rsidR="006E0E2A" w:rsidRPr="004D56E5" w:rsidRDefault="006E0E2A" w:rsidP="00E22FF1">
            <w:pPr>
              <w:pStyle w:val="Akapitzlist"/>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22.</w:t>
            </w:r>
          </w:p>
        </w:tc>
        <w:tc>
          <w:tcPr>
            <w:tcW w:w="9597" w:type="dxa"/>
            <w:gridSpan w:val="2"/>
            <w:shd w:val="clear" w:color="auto" w:fill="auto"/>
          </w:tcPr>
          <w:p w14:paraId="4809170B" w14:textId="77777777" w:rsidR="006E0E2A" w:rsidRPr="004D56E5" w:rsidRDefault="006E0E2A" w:rsidP="00E22FF1">
            <w:pPr>
              <w:autoSpaceDE w:val="0"/>
              <w:autoSpaceDN w:val="0"/>
              <w:adjustRightInd w:val="0"/>
              <w:spacing w:line="240" w:lineRule="atLeast"/>
              <w:ind w:left="176" w:hanging="176"/>
              <w:rPr>
                <w:rFonts w:ascii="Arial" w:hAnsi="Arial" w:cs="Arial"/>
                <w:color w:val="000000" w:themeColor="text1"/>
                <w:highlight w:val="yellow"/>
              </w:rPr>
            </w:pPr>
            <w:r w:rsidRPr="004D56E5">
              <w:rPr>
                <w:rFonts w:ascii="Arial" w:hAnsi="Arial" w:cs="Arial"/>
                <w:color w:val="000000" w:themeColor="text1"/>
              </w:rPr>
              <w:t>Klauzula ograniczenia zasady proporcji</w:t>
            </w:r>
          </w:p>
        </w:tc>
      </w:tr>
      <w:tr w:rsidR="006E0E2A" w:rsidRPr="004D56E5" w14:paraId="19B8C3AA" w14:textId="77777777" w:rsidTr="007016D1">
        <w:tc>
          <w:tcPr>
            <w:tcW w:w="468" w:type="dxa"/>
          </w:tcPr>
          <w:p w14:paraId="072C359B" w14:textId="77777777" w:rsidR="006E0E2A" w:rsidRPr="004D56E5" w:rsidRDefault="006E0E2A" w:rsidP="00E22FF1">
            <w:pPr>
              <w:pStyle w:val="Akapitzlist"/>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23.</w:t>
            </w:r>
          </w:p>
        </w:tc>
        <w:tc>
          <w:tcPr>
            <w:tcW w:w="9597" w:type="dxa"/>
            <w:gridSpan w:val="2"/>
          </w:tcPr>
          <w:p w14:paraId="46111E00" w14:textId="77777777" w:rsidR="006E0E2A" w:rsidRPr="004D56E5" w:rsidRDefault="006E0E2A" w:rsidP="00E22FF1">
            <w:pPr>
              <w:autoSpaceDE w:val="0"/>
              <w:autoSpaceDN w:val="0"/>
              <w:adjustRightInd w:val="0"/>
              <w:spacing w:line="240" w:lineRule="atLeast"/>
              <w:ind w:left="176" w:hanging="176"/>
              <w:rPr>
                <w:rFonts w:ascii="Arial" w:hAnsi="Arial" w:cs="Arial"/>
                <w:color w:val="000000" w:themeColor="text1"/>
                <w:highlight w:val="yellow"/>
              </w:rPr>
            </w:pPr>
            <w:r w:rsidRPr="004D56E5">
              <w:rPr>
                <w:rFonts w:ascii="Arial" w:hAnsi="Arial" w:cs="Arial"/>
                <w:color w:val="000000" w:themeColor="text1"/>
              </w:rPr>
              <w:t>Klauzula warunków i taryf</w:t>
            </w:r>
          </w:p>
        </w:tc>
      </w:tr>
      <w:tr w:rsidR="006E0E2A" w:rsidRPr="004D56E5" w14:paraId="0711ED25" w14:textId="77777777" w:rsidTr="007016D1">
        <w:tc>
          <w:tcPr>
            <w:tcW w:w="468" w:type="dxa"/>
            <w:shd w:val="clear" w:color="auto" w:fill="auto"/>
          </w:tcPr>
          <w:p w14:paraId="6037062E" w14:textId="77777777" w:rsidR="006E0E2A" w:rsidRPr="004D56E5" w:rsidRDefault="006E0E2A" w:rsidP="00E22FF1">
            <w:pPr>
              <w:pStyle w:val="Akapitzlist"/>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27.</w:t>
            </w:r>
          </w:p>
        </w:tc>
        <w:tc>
          <w:tcPr>
            <w:tcW w:w="9597" w:type="dxa"/>
            <w:gridSpan w:val="2"/>
            <w:shd w:val="clear" w:color="auto" w:fill="auto"/>
          </w:tcPr>
          <w:p w14:paraId="39F5001B" w14:textId="77777777" w:rsidR="006E0E2A" w:rsidRPr="004D56E5" w:rsidRDefault="006E0E2A" w:rsidP="00E22FF1">
            <w:pPr>
              <w:autoSpaceDE w:val="0"/>
              <w:autoSpaceDN w:val="0"/>
              <w:adjustRightInd w:val="0"/>
              <w:spacing w:line="240" w:lineRule="atLeast"/>
              <w:ind w:left="176" w:hanging="176"/>
              <w:rPr>
                <w:rFonts w:ascii="Arial" w:hAnsi="Arial" w:cs="Arial"/>
                <w:color w:val="000000" w:themeColor="text1"/>
                <w:highlight w:val="yellow"/>
              </w:rPr>
            </w:pPr>
            <w:r w:rsidRPr="004D56E5">
              <w:rPr>
                <w:rFonts w:ascii="Arial" w:hAnsi="Arial" w:cs="Arial"/>
                <w:color w:val="000000" w:themeColor="text1"/>
              </w:rPr>
              <w:t>Klauzula nie zawiadomienia o szkodzie</w:t>
            </w:r>
          </w:p>
        </w:tc>
      </w:tr>
      <w:tr w:rsidR="006E0E2A" w:rsidRPr="004D56E5" w14:paraId="47EAB61F" w14:textId="77777777" w:rsidTr="007016D1">
        <w:tc>
          <w:tcPr>
            <w:tcW w:w="468" w:type="dxa"/>
            <w:shd w:val="clear" w:color="auto" w:fill="auto"/>
          </w:tcPr>
          <w:p w14:paraId="55C3560B" w14:textId="77777777" w:rsidR="006E0E2A" w:rsidRPr="004D56E5" w:rsidRDefault="006E0E2A" w:rsidP="00E22FF1">
            <w:pPr>
              <w:pStyle w:val="Akapitzlist"/>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31.</w:t>
            </w:r>
          </w:p>
        </w:tc>
        <w:tc>
          <w:tcPr>
            <w:tcW w:w="7380" w:type="dxa"/>
            <w:shd w:val="clear" w:color="auto" w:fill="auto"/>
          </w:tcPr>
          <w:p w14:paraId="41C8C747" w14:textId="77777777" w:rsidR="006E0E2A" w:rsidRPr="004D56E5" w:rsidRDefault="006E0E2A" w:rsidP="00E22FF1">
            <w:pPr>
              <w:pStyle w:val="Akapitzlist"/>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Klauzula  rzeczoznawców</w:t>
            </w:r>
          </w:p>
        </w:tc>
        <w:tc>
          <w:tcPr>
            <w:tcW w:w="2217" w:type="dxa"/>
            <w:shd w:val="clear" w:color="auto" w:fill="auto"/>
          </w:tcPr>
          <w:p w14:paraId="4E91BC1E" w14:textId="77777777" w:rsidR="006E0E2A" w:rsidRPr="004D56E5" w:rsidRDefault="006E0E2A" w:rsidP="00E22FF1">
            <w:pPr>
              <w:ind w:left="176" w:hanging="176"/>
              <w:jc w:val="right"/>
              <w:rPr>
                <w:rFonts w:ascii="Arial" w:hAnsi="Arial" w:cs="Arial"/>
              </w:rPr>
            </w:pPr>
            <w:r w:rsidRPr="004D56E5">
              <w:rPr>
                <w:rFonts w:ascii="Arial" w:hAnsi="Arial" w:cs="Arial"/>
              </w:rPr>
              <w:t>30 000,00</w:t>
            </w:r>
          </w:p>
        </w:tc>
      </w:tr>
    </w:tbl>
    <w:p w14:paraId="2D5A37A9" w14:textId="77777777" w:rsidR="000E4057" w:rsidRPr="004D56E5" w:rsidRDefault="000E4057" w:rsidP="00CE1BC6">
      <w:pPr>
        <w:spacing w:after="0"/>
        <w:rPr>
          <w:rFonts w:ascii="Arial" w:hAnsi="Arial" w:cs="Arial"/>
        </w:rPr>
      </w:pPr>
    </w:p>
    <w:p w14:paraId="3D0DEC2A" w14:textId="77777777" w:rsidR="00EC23D8" w:rsidRPr="004D56E5" w:rsidRDefault="00EC23D8" w:rsidP="00C859A5">
      <w:pPr>
        <w:pStyle w:val="Akapitzlist"/>
        <w:numPr>
          <w:ilvl w:val="0"/>
          <w:numId w:val="3"/>
        </w:numPr>
        <w:spacing w:after="0" w:line="240" w:lineRule="auto"/>
        <w:ind w:left="720"/>
        <w:jc w:val="center"/>
        <w:rPr>
          <w:rFonts w:ascii="Arial" w:hAnsi="Arial" w:cs="Arial"/>
          <w:b/>
          <w:color w:val="17365D" w:themeColor="text2" w:themeShade="BF"/>
        </w:rPr>
      </w:pPr>
      <w:r w:rsidRPr="004D56E5">
        <w:rPr>
          <w:rFonts w:ascii="Arial" w:hAnsi="Arial" w:cs="Arial"/>
          <w:b/>
          <w:color w:val="17365D" w:themeColor="text2" w:themeShade="BF"/>
        </w:rPr>
        <w:t>UBEZPIECZENIE SPRZĘTU, MASZYN I URZĄDZEŃ BUDOWLANYCH</w:t>
      </w:r>
    </w:p>
    <w:p w14:paraId="5A29EBA9" w14:textId="77777777" w:rsidR="00CA1CE3" w:rsidRPr="004D56E5" w:rsidRDefault="00CA1CE3" w:rsidP="00CA1CE3">
      <w:pPr>
        <w:tabs>
          <w:tab w:val="left" w:pos="6980"/>
        </w:tabs>
        <w:spacing w:after="0" w:line="240" w:lineRule="auto"/>
        <w:rPr>
          <w:rFonts w:ascii="Arial" w:hAnsi="Arial" w:cs="Arial"/>
          <w:b/>
        </w:rPr>
      </w:pPr>
    </w:p>
    <w:p w14:paraId="15429B86" w14:textId="77777777" w:rsidR="00EC23D8" w:rsidRPr="004D56E5" w:rsidRDefault="00E830D5" w:rsidP="00CA1CE3">
      <w:pPr>
        <w:tabs>
          <w:tab w:val="left" w:pos="6980"/>
        </w:tabs>
        <w:spacing w:after="0" w:line="240" w:lineRule="auto"/>
        <w:rPr>
          <w:rFonts w:ascii="Arial" w:hAnsi="Arial" w:cs="Arial"/>
          <w:b/>
        </w:rPr>
      </w:pPr>
      <w:r w:rsidRPr="004D56E5">
        <w:rPr>
          <w:rFonts w:ascii="Arial" w:hAnsi="Arial" w:cs="Arial"/>
          <w:b/>
        </w:rPr>
        <w:tab/>
      </w:r>
    </w:p>
    <w:p w14:paraId="37551116" w14:textId="77777777" w:rsidR="00EC23D8" w:rsidRPr="004D56E5" w:rsidRDefault="00EC23D8" w:rsidP="00737357">
      <w:pPr>
        <w:spacing w:after="0"/>
        <w:ind w:right="-35" w:hanging="284"/>
        <w:rPr>
          <w:rFonts w:ascii="Arial" w:hAnsi="Arial" w:cs="Arial"/>
        </w:rPr>
      </w:pPr>
      <w:r w:rsidRPr="004D56E5">
        <w:rPr>
          <w:rFonts w:ascii="Arial" w:hAnsi="Arial" w:cs="Arial"/>
          <w:b/>
          <w:color w:val="DC281E"/>
        </w:rPr>
        <w:t>Zakres ubezpieczenia</w:t>
      </w:r>
      <w:r w:rsidRPr="004D56E5">
        <w:rPr>
          <w:rFonts w:ascii="Arial" w:hAnsi="Arial" w:cs="Arial"/>
          <w:color w:val="17365D" w:themeColor="text2" w:themeShade="BF"/>
        </w:rPr>
        <w:t xml:space="preserve"> </w:t>
      </w:r>
      <w:proofErr w:type="spellStart"/>
      <w:r w:rsidRPr="004D56E5">
        <w:rPr>
          <w:rFonts w:ascii="Arial" w:hAnsi="Arial" w:cs="Arial"/>
        </w:rPr>
        <w:t>all</w:t>
      </w:r>
      <w:proofErr w:type="spellEnd"/>
      <w:r w:rsidRPr="004D56E5">
        <w:rPr>
          <w:rFonts w:ascii="Arial" w:hAnsi="Arial" w:cs="Arial"/>
        </w:rPr>
        <w:t xml:space="preserve"> </w:t>
      </w:r>
      <w:proofErr w:type="spellStart"/>
      <w:r w:rsidRPr="004D56E5">
        <w:rPr>
          <w:rFonts w:ascii="Arial" w:hAnsi="Arial" w:cs="Arial"/>
        </w:rPr>
        <w:t>risk</w:t>
      </w:r>
      <w:proofErr w:type="spellEnd"/>
      <w:r w:rsidR="00737357" w:rsidRPr="004D56E5">
        <w:rPr>
          <w:rFonts w:ascii="Arial" w:hAnsi="Arial" w:cs="Arial"/>
        </w:rPr>
        <w:t>,</w:t>
      </w:r>
      <w:r w:rsidRPr="004D56E5">
        <w:rPr>
          <w:rFonts w:ascii="Arial" w:hAnsi="Arial" w:cs="Arial"/>
        </w:rPr>
        <w:t xml:space="preserve"> (o ile OWU nie stanowią korzystniej dla ubezpieczającego) zawierający minimum odpowiedzialności za szkody: </w:t>
      </w:r>
    </w:p>
    <w:p w14:paraId="557D55AD" w14:textId="77777777" w:rsidR="00EC23D8" w:rsidRPr="004D56E5" w:rsidRDefault="00EC23D8" w:rsidP="00C859A5">
      <w:pPr>
        <w:numPr>
          <w:ilvl w:val="0"/>
          <w:numId w:val="1"/>
        </w:numPr>
        <w:tabs>
          <w:tab w:val="clear" w:pos="720"/>
          <w:tab w:val="num" w:pos="0"/>
        </w:tabs>
        <w:autoSpaceDE w:val="0"/>
        <w:autoSpaceDN w:val="0"/>
        <w:adjustRightInd w:val="0"/>
        <w:spacing w:after="0" w:line="240" w:lineRule="atLeast"/>
        <w:ind w:left="0" w:right="-35" w:hanging="284"/>
        <w:jc w:val="both"/>
        <w:rPr>
          <w:rFonts w:ascii="Arial" w:hAnsi="Arial" w:cs="Arial"/>
        </w:rPr>
      </w:pPr>
      <w:r w:rsidRPr="004D56E5">
        <w:rPr>
          <w:rFonts w:ascii="Arial" w:hAnsi="Arial" w:cs="Arial"/>
        </w:rPr>
        <w:t>powstałe wskutek nagłych, nieprzewidzianych i niezależnych od woli Ubezpieczającego zdarzeń powodujących zniszczenie, uszkodzenie lub utratę przedmiotu ubezpieczenia oraz ubezpieczenie mienia od ognia i innych zdarzeń losowych.</w:t>
      </w:r>
    </w:p>
    <w:p w14:paraId="444CC223" w14:textId="77777777" w:rsidR="00271727" w:rsidRPr="004D56E5" w:rsidRDefault="00271727" w:rsidP="00C859A5">
      <w:pPr>
        <w:numPr>
          <w:ilvl w:val="0"/>
          <w:numId w:val="1"/>
        </w:numPr>
        <w:tabs>
          <w:tab w:val="clear" w:pos="720"/>
          <w:tab w:val="num" w:pos="0"/>
        </w:tabs>
        <w:autoSpaceDE w:val="0"/>
        <w:autoSpaceDN w:val="0"/>
        <w:adjustRightInd w:val="0"/>
        <w:spacing w:after="0" w:line="240" w:lineRule="atLeast"/>
        <w:ind w:left="0" w:right="-35" w:hanging="284"/>
        <w:jc w:val="both"/>
        <w:rPr>
          <w:rFonts w:ascii="Arial" w:hAnsi="Arial" w:cs="Arial"/>
        </w:rPr>
      </w:pPr>
      <w:r w:rsidRPr="004D56E5">
        <w:rPr>
          <w:rFonts w:ascii="Arial" w:hAnsi="Arial" w:cs="Arial"/>
        </w:rPr>
        <w:t>powstałe podczas załadunku i wyładunku</w:t>
      </w:r>
    </w:p>
    <w:p w14:paraId="4FC08EF5" w14:textId="77777777" w:rsidR="00CA1CE3" w:rsidRPr="004D56E5" w:rsidRDefault="00CA1CE3" w:rsidP="00737357">
      <w:pPr>
        <w:spacing w:after="0"/>
        <w:ind w:right="-35"/>
        <w:jc w:val="both"/>
        <w:rPr>
          <w:rFonts w:ascii="Arial" w:hAnsi="Arial" w:cs="Arial"/>
        </w:rPr>
      </w:pPr>
    </w:p>
    <w:p w14:paraId="29392978" w14:textId="77777777" w:rsidR="00EC23D8" w:rsidRPr="004D56E5" w:rsidRDefault="00EC23D8" w:rsidP="00737357">
      <w:pPr>
        <w:spacing w:after="0"/>
        <w:ind w:right="-35" w:hanging="284"/>
        <w:rPr>
          <w:rFonts w:ascii="Arial" w:hAnsi="Arial" w:cs="Arial"/>
          <w:b/>
          <w:color w:val="DC281E"/>
        </w:rPr>
      </w:pPr>
      <w:r w:rsidRPr="004D56E5">
        <w:rPr>
          <w:rFonts w:ascii="Arial" w:hAnsi="Arial" w:cs="Arial"/>
          <w:b/>
          <w:color w:val="DC281E"/>
        </w:rPr>
        <w:t>Miejsce ubezpieczenia:</w:t>
      </w:r>
    </w:p>
    <w:p w14:paraId="10F8999E" w14:textId="5790C88F" w:rsidR="00EC23D8" w:rsidRPr="004D56E5" w:rsidRDefault="00EC23D8" w:rsidP="00737357">
      <w:pPr>
        <w:spacing w:after="0" w:line="240" w:lineRule="auto"/>
        <w:ind w:left="-284" w:right="-35"/>
        <w:jc w:val="both"/>
        <w:rPr>
          <w:rFonts w:ascii="Arial" w:hAnsi="Arial" w:cs="Arial"/>
        </w:rPr>
      </w:pPr>
      <w:r w:rsidRPr="004D56E5">
        <w:rPr>
          <w:rFonts w:ascii="Arial" w:hAnsi="Arial" w:cs="Arial"/>
        </w:rPr>
        <w:t xml:space="preserve">Siedziba Spółki oraz place wg realizacji zawartych kontraktów. Ochroną ubezpieczeniową objęte są również maszyny w czasie ich przemieszczania się lub transportowania na środku transportowym będącym własnością, bądź będącym na podstawie tytułu prawnego w posiadaniu Ubezpieczającego pomiędzy miejscami ubezpieczenia. </w:t>
      </w:r>
    </w:p>
    <w:p w14:paraId="2C8ADB0E" w14:textId="419F3594" w:rsidR="000E4057" w:rsidRPr="00EB1BB6" w:rsidRDefault="00EC23D8" w:rsidP="00EB1BB6">
      <w:pPr>
        <w:spacing w:after="0" w:line="240" w:lineRule="auto"/>
        <w:ind w:left="-284" w:right="-35"/>
        <w:jc w:val="both"/>
        <w:rPr>
          <w:rFonts w:ascii="Arial" w:hAnsi="Arial" w:cs="Arial"/>
        </w:rPr>
      </w:pPr>
      <w:r w:rsidRPr="004D56E5">
        <w:rPr>
          <w:rFonts w:ascii="Arial" w:hAnsi="Arial" w:cs="Arial"/>
        </w:rPr>
        <w:t>Ochroną ubezpieczeniową objęte są maszyny na terytorium Rzeczpospolitej Polskiej.</w:t>
      </w:r>
    </w:p>
    <w:p w14:paraId="477BD7CA" w14:textId="77777777" w:rsidR="00EB1BB6" w:rsidRDefault="00EB1BB6" w:rsidP="00EB1BB6">
      <w:pPr>
        <w:spacing w:after="0"/>
        <w:ind w:right="-744"/>
        <w:rPr>
          <w:rFonts w:ascii="Arial" w:hAnsi="Arial" w:cs="Arial"/>
          <w:color w:val="17365D" w:themeColor="text2" w:themeShade="BF"/>
        </w:rPr>
      </w:pPr>
    </w:p>
    <w:p w14:paraId="2496B0B3" w14:textId="13D758F1" w:rsidR="00EC23D8" w:rsidRPr="004D56E5" w:rsidRDefault="00EC23D8" w:rsidP="00EB1BB6">
      <w:pPr>
        <w:spacing w:after="0"/>
        <w:ind w:right="-744"/>
        <w:rPr>
          <w:rFonts w:ascii="Arial" w:hAnsi="Arial" w:cs="Arial"/>
        </w:rPr>
      </w:pPr>
      <w:r w:rsidRPr="004D56E5">
        <w:rPr>
          <w:rFonts w:ascii="Arial" w:hAnsi="Arial" w:cs="Arial"/>
          <w:b/>
          <w:color w:val="DC281E"/>
        </w:rPr>
        <w:t>Franszyzy/udziały własne:</w:t>
      </w:r>
    </w:p>
    <w:p w14:paraId="440598BF" w14:textId="77777777" w:rsidR="00EC23D8" w:rsidRPr="004D56E5" w:rsidRDefault="00EC23D8" w:rsidP="00C859A5">
      <w:pPr>
        <w:pStyle w:val="Akapitzlist"/>
        <w:numPr>
          <w:ilvl w:val="0"/>
          <w:numId w:val="4"/>
        </w:numPr>
        <w:spacing w:after="0" w:line="240" w:lineRule="auto"/>
        <w:ind w:left="0" w:right="-744" w:hanging="283"/>
        <w:rPr>
          <w:rFonts w:ascii="Arial" w:hAnsi="Arial" w:cs="Arial"/>
        </w:rPr>
      </w:pPr>
      <w:r w:rsidRPr="004D56E5">
        <w:rPr>
          <w:rFonts w:ascii="Arial" w:hAnsi="Arial" w:cs="Arial"/>
        </w:rPr>
        <w:t xml:space="preserve">Franszyza redukcyjna: </w:t>
      </w:r>
      <w:r w:rsidRPr="004D56E5">
        <w:rPr>
          <w:rFonts w:ascii="Arial" w:hAnsi="Arial" w:cs="Arial"/>
        </w:rPr>
        <w:tab/>
      </w:r>
      <w:r w:rsidRPr="004D56E5">
        <w:rPr>
          <w:rFonts w:ascii="Arial" w:hAnsi="Arial" w:cs="Arial"/>
        </w:rPr>
        <w:tab/>
      </w:r>
      <w:r w:rsidRPr="004D56E5">
        <w:rPr>
          <w:rFonts w:ascii="Arial" w:hAnsi="Arial" w:cs="Arial"/>
        </w:rPr>
        <w:tab/>
      </w:r>
      <w:r w:rsidRPr="004D56E5">
        <w:rPr>
          <w:rFonts w:ascii="Arial" w:hAnsi="Arial" w:cs="Arial"/>
        </w:rPr>
        <w:tab/>
      </w:r>
      <w:r w:rsidRPr="004D56E5">
        <w:rPr>
          <w:rFonts w:ascii="Arial" w:hAnsi="Arial" w:cs="Arial"/>
        </w:rPr>
        <w:tab/>
      </w:r>
      <w:r w:rsidRPr="004D56E5">
        <w:rPr>
          <w:rFonts w:ascii="Arial" w:hAnsi="Arial" w:cs="Arial"/>
        </w:rPr>
        <w:tab/>
      </w:r>
      <w:r w:rsidRPr="004D56E5">
        <w:rPr>
          <w:rFonts w:ascii="Arial" w:hAnsi="Arial" w:cs="Arial"/>
        </w:rPr>
        <w:tab/>
      </w:r>
      <w:r w:rsidR="00F96956" w:rsidRPr="004D56E5">
        <w:rPr>
          <w:rFonts w:ascii="Arial" w:hAnsi="Arial" w:cs="Arial"/>
        </w:rPr>
        <w:t>1 5</w:t>
      </w:r>
      <w:r w:rsidRPr="004D56E5">
        <w:rPr>
          <w:rFonts w:ascii="Arial" w:hAnsi="Arial" w:cs="Arial"/>
        </w:rPr>
        <w:t>00,00 PLN</w:t>
      </w:r>
    </w:p>
    <w:p w14:paraId="25C1A96F" w14:textId="77777777" w:rsidR="00F96956" w:rsidRPr="004D56E5" w:rsidRDefault="00F96956" w:rsidP="00F96956">
      <w:pPr>
        <w:pStyle w:val="Akapitzlist"/>
        <w:spacing w:after="0" w:line="240" w:lineRule="auto"/>
        <w:ind w:left="0" w:right="-744"/>
        <w:rPr>
          <w:rFonts w:ascii="Arial" w:hAnsi="Arial" w:cs="Arial"/>
        </w:rPr>
      </w:pPr>
    </w:p>
    <w:p w14:paraId="118DDD32" w14:textId="77777777" w:rsidR="000A7338" w:rsidRPr="004D56E5" w:rsidRDefault="00EC23D8" w:rsidP="00C859A5">
      <w:pPr>
        <w:pStyle w:val="Akapitzlist"/>
        <w:numPr>
          <w:ilvl w:val="0"/>
          <w:numId w:val="4"/>
        </w:numPr>
        <w:spacing w:after="0" w:line="240" w:lineRule="auto"/>
        <w:ind w:left="0" w:right="-744" w:hanging="283"/>
        <w:rPr>
          <w:rFonts w:ascii="Arial" w:hAnsi="Arial" w:cs="Arial"/>
        </w:rPr>
      </w:pPr>
      <w:r w:rsidRPr="004D56E5">
        <w:rPr>
          <w:rFonts w:ascii="Arial" w:hAnsi="Arial" w:cs="Arial"/>
        </w:rPr>
        <w:t xml:space="preserve">Franszyza integralna: </w:t>
      </w:r>
      <w:r w:rsidRPr="004D56E5">
        <w:rPr>
          <w:rFonts w:ascii="Arial" w:hAnsi="Arial" w:cs="Arial"/>
        </w:rPr>
        <w:tab/>
      </w:r>
      <w:r w:rsidRPr="004D56E5">
        <w:rPr>
          <w:rFonts w:ascii="Arial" w:hAnsi="Arial" w:cs="Arial"/>
        </w:rPr>
        <w:tab/>
      </w:r>
      <w:r w:rsidRPr="004D56E5">
        <w:rPr>
          <w:rFonts w:ascii="Arial" w:hAnsi="Arial" w:cs="Arial"/>
        </w:rPr>
        <w:tab/>
      </w:r>
      <w:r w:rsidRPr="004D56E5">
        <w:rPr>
          <w:rFonts w:ascii="Arial" w:hAnsi="Arial" w:cs="Arial"/>
        </w:rPr>
        <w:tab/>
      </w:r>
      <w:r w:rsidRPr="004D56E5">
        <w:rPr>
          <w:rFonts w:ascii="Arial" w:hAnsi="Arial" w:cs="Arial"/>
        </w:rPr>
        <w:tab/>
      </w:r>
      <w:r w:rsidRPr="004D56E5">
        <w:rPr>
          <w:rFonts w:ascii="Arial" w:hAnsi="Arial" w:cs="Arial"/>
        </w:rPr>
        <w:tab/>
      </w:r>
      <w:r w:rsidRPr="004D56E5">
        <w:rPr>
          <w:rFonts w:ascii="Arial" w:hAnsi="Arial" w:cs="Arial"/>
        </w:rPr>
        <w:tab/>
      </w:r>
      <w:r w:rsidR="00717C1E" w:rsidRPr="004D56E5">
        <w:rPr>
          <w:rFonts w:ascii="Arial" w:hAnsi="Arial" w:cs="Arial"/>
        </w:rPr>
        <w:t>zniesiona</w:t>
      </w:r>
    </w:p>
    <w:p w14:paraId="0A6B80CA" w14:textId="77777777" w:rsidR="00737357" w:rsidRPr="004D56E5" w:rsidRDefault="00737357" w:rsidP="00482E94">
      <w:pPr>
        <w:spacing w:after="0"/>
        <w:ind w:right="-744"/>
        <w:rPr>
          <w:rFonts w:ascii="Arial" w:hAnsi="Arial" w:cs="Arial"/>
        </w:rPr>
      </w:pPr>
    </w:p>
    <w:p w14:paraId="59386CA5" w14:textId="77777777" w:rsidR="00CA1CE3" w:rsidRPr="004D56E5" w:rsidRDefault="00EC23D8" w:rsidP="00737357">
      <w:pPr>
        <w:spacing w:after="0"/>
        <w:ind w:left="-284" w:right="-744"/>
        <w:rPr>
          <w:rFonts w:ascii="Arial" w:hAnsi="Arial" w:cs="Arial"/>
          <w:b/>
          <w:color w:val="DC281E"/>
        </w:rPr>
      </w:pPr>
      <w:r w:rsidRPr="004D56E5">
        <w:rPr>
          <w:rFonts w:ascii="Arial" w:hAnsi="Arial" w:cs="Arial"/>
          <w:b/>
          <w:color w:val="DC281E"/>
        </w:rPr>
        <w:t>Przedmiot ubezpieczenia:</w:t>
      </w:r>
    </w:p>
    <w:tbl>
      <w:tblPr>
        <w:tblpPr w:leftFromText="141" w:rightFromText="141" w:vertAnchor="text" w:horzAnchor="margin" w:tblpXSpec="center" w:tblpY="107"/>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3"/>
        <w:tblLayout w:type="fixed"/>
        <w:tblCellMar>
          <w:left w:w="70" w:type="dxa"/>
          <w:right w:w="70" w:type="dxa"/>
        </w:tblCellMar>
        <w:tblLook w:val="0000" w:firstRow="0" w:lastRow="0" w:firstColumn="0" w:lastColumn="0" w:noHBand="0" w:noVBand="0"/>
      </w:tblPr>
      <w:tblGrid>
        <w:gridCol w:w="562"/>
        <w:gridCol w:w="2699"/>
        <w:gridCol w:w="1985"/>
        <w:gridCol w:w="2829"/>
        <w:gridCol w:w="2132"/>
      </w:tblGrid>
      <w:tr w:rsidR="00A13A3C" w:rsidRPr="004D56E5" w14:paraId="634DFC7E" w14:textId="77777777" w:rsidTr="00210F80">
        <w:trPr>
          <w:trHeight w:val="272"/>
        </w:trPr>
        <w:tc>
          <w:tcPr>
            <w:tcW w:w="562" w:type="dxa"/>
            <w:shd w:val="clear" w:color="auto" w:fill="17365D" w:themeFill="text2" w:themeFillShade="BF"/>
            <w:vAlign w:val="center"/>
          </w:tcPr>
          <w:p w14:paraId="4FFC236E" w14:textId="77777777" w:rsidR="00A13A3C" w:rsidRPr="004D56E5" w:rsidRDefault="00A13A3C" w:rsidP="00210F80">
            <w:pPr>
              <w:spacing w:after="0"/>
              <w:jc w:val="center"/>
              <w:rPr>
                <w:rFonts w:ascii="Arial" w:hAnsi="Arial" w:cs="Arial"/>
                <w:b/>
                <w:color w:val="FFFFFF" w:themeColor="background1"/>
              </w:rPr>
            </w:pPr>
            <w:r w:rsidRPr="004D56E5">
              <w:rPr>
                <w:rFonts w:ascii="Arial" w:hAnsi="Arial" w:cs="Arial"/>
                <w:b/>
                <w:color w:val="FFFFFF" w:themeColor="background1"/>
              </w:rPr>
              <w:t>Lp.</w:t>
            </w:r>
          </w:p>
        </w:tc>
        <w:tc>
          <w:tcPr>
            <w:tcW w:w="2699" w:type="dxa"/>
            <w:shd w:val="clear" w:color="auto" w:fill="17365D" w:themeFill="text2" w:themeFillShade="BF"/>
            <w:vAlign w:val="center"/>
          </w:tcPr>
          <w:p w14:paraId="16E8156B" w14:textId="77777777" w:rsidR="00A13A3C" w:rsidRPr="004D56E5" w:rsidRDefault="00A13A3C" w:rsidP="00210F80">
            <w:pPr>
              <w:spacing w:after="0"/>
              <w:jc w:val="center"/>
              <w:rPr>
                <w:rFonts w:ascii="Arial" w:hAnsi="Arial" w:cs="Arial"/>
                <w:b/>
                <w:color w:val="FFFFFF" w:themeColor="background1"/>
              </w:rPr>
            </w:pPr>
            <w:r w:rsidRPr="004D56E5">
              <w:rPr>
                <w:rFonts w:ascii="Arial" w:hAnsi="Arial" w:cs="Arial"/>
                <w:b/>
                <w:color w:val="FFFFFF" w:themeColor="background1"/>
              </w:rPr>
              <w:t>RODZAJ MIENIA</w:t>
            </w:r>
          </w:p>
        </w:tc>
        <w:tc>
          <w:tcPr>
            <w:tcW w:w="1985" w:type="dxa"/>
            <w:shd w:val="clear" w:color="auto" w:fill="17365D" w:themeFill="text2" w:themeFillShade="BF"/>
            <w:vAlign w:val="center"/>
          </w:tcPr>
          <w:p w14:paraId="608A7745" w14:textId="77777777" w:rsidR="00A13A3C" w:rsidRPr="004D56E5" w:rsidRDefault="00A13A3C" w:rsidP="00210F80">
            <w:pPr>
              <w:spacing w:after="0"/>
              <w:jc w:val="center"/>
              <w:rPr>
                <w:rFonts w:ascii="Arial" w:hAnsi="Arial" w:cs="Arial"/>
                <w:b/>
                <w:color w:val="FFFFFF" w:themeColor="background1"/>
              </w:rPr>
            </w:pPr>
            <w:r w:rsidRPr="004D56E5">
              <w:rPr>
                <w:rFonts w:ascii="Arial" w:hAnsi="Arial" w:cs="Arial"/>
                <w:b/>
                <w:color w:val="FFFFFF" w:themeColor="background1"/>
              </w:rPr>
              <w:t>SYSTEM UBEZPIECZENIA</w:t>
            </w:r>
          </w:p>
        </w:tc>
        <w:tc>
          <w:tcPr>
            <w:tcW w:w="2829" w:type="dxa"/>
            <w:shd w:val="clear" w:color="auto" w:fill="17365D" w:themeFill="text2" w:themeFillShade="BF"/>
            <w:vAlign w:val="center"/>
          </w:tcPr>
          <w:p w14:paraId="3B0E8442" w14:textId="77777777" w:rsidR="00A13A3C" w:rsidRPr="004D56E5" w:rsidRDefault="00A13A3C" w:rsidP="00210F80">
            <w:pPr>
              <w:spacing w:after="0"/>
              <w:jc w:val="center"/>
              <w:rPr>
                <w:rFonts w:ascii="Arial" w:hAnsi="Arial" w:cs="Arial"/>
                <w:b/>
                <w:color w:val="FFFFFF" w:themeColor="background1"/>
              </w:rPr>
            </w:pPr>
            <w:r w:rsidRPr="004D56E5">
              <w:rPr>
                <w:rFonts w:ascii="Arial" w:hAnsi="Arial" w:cs="Arial"/>
                <w:b/>
                <w:color w:val="FFFFFF" w:themeColor="background1"/>
              </w:rPr>
              <w:t>SUMA UBEZPIECZENIA USTALONA WEDŁUG</w:t>
            </w:r>
          </w:p>
        </w:tc>
        <w:tc>
          <w:tcPr>
            <w:tcW w:w="2132" w:type="dxa"/>
            <w:shd w:val="clear" w:color="auto" w:fill="17365D" w:themeFill="text2" w:themeFillShade="BF"/>
            <w:vAlign w:val="center"/>
          </w:tcPr>
          <w:p w14:paraId="36F4AAEC" w14:textId="77777777" w:rsidR="00A13A3C" w:rsidRPr="004D56E5" w:rsidRDefault="00A13A3C" w:rsidP="00210F80">
            <w:pPr>
              <w:spacing w:after="0"/>
              <w:jc w:val="center"/>
              <w:rPr>
                <w:rFonts w:ascii="Arial" w:hAnsi="Arial" w:cs="Arial"/>
                <w:b/>
                <w:color w:val="FFFFFF" w:themeColor="background1"/>
              </w:rPr>
            </w:pPr>
            <w:r w:rsidRPr="004D56E5">
              <w:rPr>
                <w:rFonts w:ascii="Arial" w:hAnsi="Arial" w:cs="Arial"/>
                <w:b/>
                <w:color w:val="FFFFFF" w:themeColor="background1"/>
              </w:rPr>
              <w:t>SUMA UBEZPIECZENIA W [PLN]</w:t>
            </w:r>
          </w:p>
        </w:tc>
      </w:tr>
      <w:tr w:rsidR="00A13A3C" w:rsidRPr="00E8755F" w14:paraId="533D5B77" w14:textId="77777777" w:rsidTr="00210F80">
        <w:trPr>
          <w:trHeight w:val="272"/>
        </w:trPr>
        <w:tc>
          <w:tcPr>
            <w:tcW w:w="562" w:type="dxa"/>
            <w:shd w:val="clear" w:color="auto" w:fill="auto"/>
            <w:vAlign w:val="center"/>
          </w:tcPr>
          <w:p w14:paraId="41DC6908" w14:textId="77777777" w:rsidR="00A13A3C" w:rsidRPr="004D56E5" w:rsidRDefault="00A13A3C" w:rsidP="00FA18ED">
            <w:pPr>
              <w:numPr>
                <w:ilvl w:val="0"/>
                <w:numId w:val="29"/>
              </w:numPr>
              <w:autoSpaceDE w:val="0"/>
              <w:autoSpaceDN w:val="0"/>
              <w:adjustRightInd w:val="0"/>
              <w:spacing w:after="0" w:line="240" w:lineRule="atLeast"/>
              <w:rPr>
                <w:rFonts w:ascii="Arial" w:hAnsi="Arial" w:cs="Arial"/>
              </w:rPr>
            </w:pPr>
          </w:p>
        </w:tc>
        <w:tc>
          <w:tcPr>
            <w:tcW w:w="2699" w:type="dxa"/>
            <w:shd w:val="clear" w:color="auto" w:fill="auto"/>
            <w:vAlign w:val="center"/>
          </w:tcPr>
          <w:p w14:paraId="3FB62A07" w14:textId="589FC071" w:rsidR="00A13A3C" w:rsidRPr="004D56E5" w:rsidRDefault="00A13A3C" w:rsidP="00210F80">
            <w:pPr>
              <w:autoSpaceDE w:val="0"/>
              <w:autoSpaceDN w:val="0"/>
              <w:adjustRightInd w:val="0"/>
              <w:spacing w:after="0" w:line="240" w:lineRule="atLeast"/>
              <w:ind w:left="36"/>
              <w:rPr>
                <w:rFonts w:ascii="Arial" w:hAnsi="Arial" w:cs="Arial"/>
              </w:rPr>
            </w:pPr>
            <w:r>
              <w:rPr>
                <w:rFonts w:ascii="Arial" w:hAnsi="Arial" w:cs="Arial"/>
              </w:rPr>
              <w:t xml:space="preserve">Maszyny, urządzenia </w:t>
            </w:r>
          </w:p>
        </w:tc>
        <w:tc>
          <w:tcPr>
            <w:tcW w:w="1985" w:type="dxa"/>
            <w:shd w:val="clear" w:color="auto" w:fill="auto"/>
            <w:vAlign w:val="center"/>
          </w:tcPr>
          <w:p w14:paraId="4A772B61" w14:textId="77777777" w:rsidR="00A13A3C" w:rsidRPr="004D56E5" w:rsidRDefault="00A13A3C" w:rsidP="00210F80">
            <w:pPr>
              <w:autoSpaceDE w:val="0"/>
              <w:autoSpaceDN w:val="0"/>
              <w:adjustRightInd w:val="0"/>
              <w:spacing w:after="0" w:line="240" w:lineRule="atLeast"/>
              <w:ind w:left="36"/>
              <w:jc w:val="center"/>
              <w:rPr>
                <w:rFonts w:ascii="Arial" w:hAnsi="Arial" w:cs="Arial"/>
              </w:rPr>
            </w:pPr>
            <w:r w:rsidRPr="004D56E5">
              <w:rPr>
                <w:rFonts w:ascii="Arial" w:hAnsi="Arial" w:cs="Arial"/>
              </w:rPr>
              <w:t>sumy stałe</w:t>
            </w:r>
          </w:p>
        </w:tc>
        <w:tc>
          <w:tcPr>
            <w:tcW w:w="2829" w:type="dxa"/>
            <w:shd w:val="clear" w:color="auto" w:fill="auto"/>
            <w:vAlign w:val="center"/>
          </w:tcPr>
          <w:p w14:paraId="58C80419" w14:textId="77777777" w:rsidR="00A13A3C" w:rsidRPr="004D56E5" w:rsidRDefault="00A13A3C" w:rsidP="00210F80">
            <w:pPr>
              <w:autoSpaceDE w:val="0"/>
              <w:spacing w:after="0"/>
              <w:ind w:right="142"/>
              <w:rPr>
                <w:rFonts w:ascii="Arial" w:hAnsi="Arial" w:cs="Arial"/>
              </w:rPr>
            </w:pPr>
          </w:p>
          <w:p w14:paraId="0C522773" w14:textId="77777777" w:rsidR="00A13A3C" w:rsidRPr="004D56E5" w:rsidRDefault="00A13A3C" w:rsidP="00210F80">
            <w:pPr>
              <w:autoSpaceDE w:val="0"/>
              <w:spacing w:after="0"/>
              <w:ind w:right="142"/>
              <w:rPr>
                <w:rFonts w:ascii="Arial" w:hAnsi="Arial" w:cs="Arial"/>
              </w:rPr>
            </w:pPr>
            <w:r w:rsidRPr="004D56E5">
              <w:rPr>
                <w:rFonts w:ascii="Arial" w:hAnsi="Arial" w:cs="Arial"/>
              </w:rPr>
              <w:t>wartości odtworzeniowej (nowej);</w:t>
            </w:r>
          </w:p>
        </w:tc>
        <w:tc>
          <w:tcPr>
            <w:tcW w:w="2132" w:type="dxa"/>
            <w:shd w:val="clear" w:color="auto" w:fill="auto"/>
            <w:vAlign w:val="center"/>
          </w:tcPr>
          <w:p w14:paraId="46C01DA0" w14:textId="77777777" w:rsidR="00A13A3C" w:rsidRPr="00E8755F" w:rsidRDefault="00A13A3C" w:rsidP="00210F80">
            <w:pPr>
              <w:autoSpaceDE w:val="0"/>
              <w:autoSpaceDN w:val="0"/>
              <w:adjustRightInd w:val="0"/>
              <w:spacing w:after="0" w:line="240" w:lineRule="atLeast"/>
              <w:ind w:left="360"/>
              <w:jc w:val="right"/>
              <w:rPr>
                <w:rFonts w:ascii="Arial" w:hAnsi="Arial" w:cs="Arial"/>
              </w:rPr>
            </w:pPr>
            <w:r>
              <w:rPr>
                <w:rFonts w:ascii="Arial" w:hAnsi="Arial" w:cs="Arial"/>
                <w:bCs/>
                <w:color w:val="000000"/>
                <w:lang w:eastAsia="pl-PL"/>
              </w:rPr>
              <w:t>8 709 647,09</w:t>
            </w:r>
          </w:p>
        </w:tc>
      </w:tr>
    </w:tbl>
    <w:p w14:paraId="43B22872" w14:textId="77777777" w:rsidR="00E54A14" w:rsidRPr="004D56E5" w:rsidRDefault="00E54A14" w:rsidP="00E54A14">
      <w:pPr>
        <w:pStyle w:val="Akapitzlist"/>
        <w:spacing w:after="0" w:line="240" w:lineRule="auto"/>
        <w:rPr>
          <w:rFonts w:ascii="Arial" w:hAnsi="Arial" w:cs="Arial"/>
          <w:b/>
          <w:color w:val="17365D" w:themeColor="text2" w:themeShade="BF"/>
        </w:rPr>
      </w:pPr>
    </w:p>
    <w:p w14:paraId="24C6771B" w14:textId="77777777" w:rsidR="00505FDF" w:rsidRPr="004D56E5" w:rsidRDefault="00505FDF" w:rsidP="00E54A14">
      <w:pPr>
        <w:pStyle w:val="Akapitzlist"/>
        <w:spacing w:after="0" w:line="240" w:lineRule="auto"/>
        <w:rPr>
          <w:rFonts w:ascii="Arial" w:hAnsi="Arial" w:cs="Arial"/>
          <w:b/>
          <w:color w:val="17365D" w:themeColor="text2" w:themeShade="BF"/>
        </w:rPr>
      </w:pPr>
    </w:p>
    <w:tbl>
      <w:tblPr>
        <w:tblStyle w:val="Tabela-Siatka"/>
        <w:tblW w:w="10065" w:type="dxa"/>
        <w:tblInd w:w="-34" w:type="dxa"/>
        <w:tblLook w:val="04A0" w:firstRow="1" w:lastRow="0" w:firstColumn="1" w:lastColumn="0" w:noHBand="0" w:noVBand="1"/>
      </w:tblPr>
      <w:tblGrid>
        <w:gridCol w:w="522"/>
        <w:gridCol w:w="7319"/>
        <w:gridCol w:w="338"/>
        <w:gridCol w:w="1886"/>
      </w:tblGrid>
      <w:tr w:rsidR="00363DE0" w:rsidRPr="004D56E5" w14:paraId="6B32B789" w14:textId="77777777" w:rsidTr="004D56E5">
        <w:tc>
          <w:tcPr>
            <w:tcW w:w="7841" w:type="dxa"/>
            <w:gridSpan w:val="2"/>
            <w:shd w:val="clear" w:color="auto" w:fill="17365D" w:themeFill="text2" w:themeFillShade="BF"/>
            <w:vAlign w:val="center"/>
          </w:tcPr>
          <w:p w14:paraId="6CD40A8B" w14:textId="63BE97FB" w:rsidR="00363DE0" w:rsidRPr="004D56E5" w:rsidRDefault="00363DE0" w:rsidP="004D56E5">
            <w:pPr>
              <w:autoSpaceDE w:val="0"/>
              <w:autoSpaceDN w:val="0"/>
              <w:adjustRightInd w:val="0"/>
              <w:spacing w:line="240" w:lineRule="atLeast"/>
              <w:rPr>
                <w:rFonts w:ascii="Arial" w:hAnsi="Arial" w:cs="Arial"/>
                <w:b/>
                <w:color w:val="FFFFFF" w:themeColor="background1"/>
              </w:rPr>
            </w:pPr>
            <w:r w:rsidRPr="004D56E5">
              <w:rPr>
                <w:rFonts w:ascii="Arial" w:hAnsi="Arial" w:cs="Arial"/>
                <w:b/>
                <w:color w:val="FFFFFF" w:themeColor="background1"/>
              </w:rPr>
              <w:t>Klauzule dodatkowe:</w:t>
            </w:r>
          </w:p>
        </w:tc>
        <w:tc>
          <w:tcPr>
            <w:tcW w:w="2224" w:type="dxa"/>
            <w:gridSpan w:val="2"/>
            <w:shd w:val="clear" w:color="auto" w:fill="17365D" w:themeFill="text2" w:themeFillShade="BF"/>
          </w:tcPr>
          <w:p w14:paraId="1DA55821" w14:textId="77777777" w:rsidR="00363DE0" w:rsidRPr="004D56E5" w:rsidRDefault="00363DE0" w:rsidP="004D56E5">
            <w:pPr>
              <w:autoSpaceDE w:val="0"/>
              <w:autoSpaceDN w:val="0"/>
              <w:adjustRightInd w:val="0"/>
              <w:spacing w:line="240" w:lineRule="atLeast"/>
              <w:jc w:val="center"/>
              <w:rPr>
                <w:rFonts w:ascii="Arial" w:hAnsi="Arial" w:cs="Arial"/>
                <w:b/>
                <w:color w:val="FFFFFF" w:themeColor="background1"/>
              </w:rPr>
            </w:pPr>
            <w:r w:rsidRPr="004D56E5">
              <w:rPr>
                <w:rFonts w:ascii="Arial" w:hAnsi="Arial" w:cs="Arial"/>
                <w:b/>
                <w:color w:val="FFFFFF" w:themeColor="background1"/>
              </w:rPr>
              <w:t xml:space="preserve">Limit odpowiedzialności </w:t>
            </w:r>
            <w:r w:rsidRPr="004D56E5">
              <w:rPr>
                <w:rFonts w:ascii="Arial" w:hAnsi="Arial" w:cs="Arial"/>
                <w:b/>
                <w:color w:val="FFFFFF" w:themeColor="background1"/>
              </w:rPr>
              <w:br/>
              <w:t>w [PLN]</w:t>
            </w:r>
          </w:p>
        </w:tc>
      </w:tr>
      <w:tr w:rsidR="00363DE0" w:rsidRPr="004D56E5" w14:paraId="7393560A" w14:textId="77777777" w:rsidTr="004D56E5">
        <w:tc>
          <w:tcPr>
            <w:tcW w:w="468" w:type="dxa"/>
            <w:shd w:val="clear" w:color="auto" w:fill="auto"/>
          </w:tcPr>
          <w:p w14:paraId="13B802E6" w14:textId="77777777" w:rsidR="00363DE0" w:rsidRPr="004D56E5" w:rsidRDefault="00363DE0" w:rsidP="004D56E5">
            <w:pPr>
              <w:autoSpaceDE w:val="0"/>
              <w:autoSpaceDN w:val="0"/>
              <w:adjustRightInd w:val="0"/>
              <w:spacing w:line="240" w:lineRule="atLeast"/>
              <w:rPr>
                <w:rFonts w:ascii="Arial" w:hAnsi="Arial" w:cs="Arial"/>
                <w:color w:val="000000" w:themeColor="text1"/>
              </w:rPr>
            </w:pPr>
          </w:p>
        </w:tc>
        <w:tc>
          <w:tcPr>
            <w:tcW w:w="7711" w:type="dxa"/>
            <w:gridSpan w:val="2"/>
            <w:shd w:val="clear" w:color="auto" w:fill="auto"/>
          </w:tcPr>
          <w:p w14:paraId="1553FC69" w14:textId="77777777" w:rsidR="00363DE0" w:rsidRPr="004D56E5" w:rsidRDefault="00363DE0" w:rsidP="004D56E5">
            <w:pPr>
              <w:autoSpaceDE w:val="0"/>
              <w:autoSpaceDN w:val="0"/>
              <w:adjustRightInd w:val="0"/>
              <w:spacing w:line="240" w:lineRule="atLeast"/>
              <w:rPr>
                <w:rFonts w:ascii="Arial" w:hAnsi="Arial" w:cs="Arial"/>
                <w:color w:val="000000" w:themeColor="text1"/>
              </w:rPr>
            </w:pPr>
            <w:r w:rsidRPr="004D56E5">
              <w:rPr>
                <w:rFonts w:ascii="Arial" w:hAnsi="Arial" w:cs="Arial"/>
                <w:color w:val="000000" w:themeColor="text1"/>
              </w:rPr>
              <w:t>Klauzula transportu lądowego</w:t>
            </w:r>
          </w:p>
        </w:tc>
        <w:tc>
          <w:tcPr>
            <w:tcW w:w="1886" w:type="dxa"/>
            <w:shd w:val="clear" w:color="auto" w:fill="auto"/>
          </w:tcPr>
          <w:p w14:paraId="52070D3A" w14:textId="77777777" w:rsidR="00363DE0" w:rsidRPr="004D56E5" w:rsidRDefault="00363DE0" w:rsidP="004D56E5">
            <w:pPr>
              <w:autoSpaceDE w:val="0"/>
              <w:autoSpaceDN w:val="0"/>
              <w:adjustRightInd w:val="0"/>
              <w:spacing w:line="240" w:lineRule="atLeast"/>
              <w:jc w:val="right"/>
              <w:rPr>
                <w:rFonts w:ascii="Arial" w:hAnsi="Arial" w:cs="Arial"/>
                <w:color w:val="000000" w:themeColor="text1"/>
              </w:rPr>
            </w:pPr>
            <w:r w:rsidRPr="004D56E5">
              <w:rPr>
                <w:rFonts w:ascii="Arial" w:hAnsi="Arial" w:cs="Arial"/>
                <w:color w:val="000000" w:themeColor="text1"/>
              </w:rPr>
              <w:t>200 000,00</w:t>
            </w:r>
          </w:p>
        </w:tc>
      </w:tr>
      <w:tr w:rsidR="00363DE0" w:rsidRPr="004D56E5" w14:paraId="498FF616" w14:textId="77777777" w:rsidTr="004D56E5">
        <w:tc>
          <w:tcPr>
            <w:tcW w:w="468" w:type="dxa"/>
            <w:shd w:val="clear" w:color="auto" w:fill="auto"/>
          </w:tcPr>
          <w:p w14:paraId="7658B404" w14:textId="77777777" w:rsidR="00363DE0" w:rsidRPr="004D56E5" w:rsidRDefault="00363DE0" w:rsidP="004D56E5">
            <w:pPr>
              <w:autoSpaceDE w:val="0"/>
              <w:autoSpaceDN w:val="0"/>
              <w:adjustRightInd w:val="0"/>
              <w:spacing w:line="240" w:lineRule="atLeast"/>
              <w:rPr>
                <w:rFonts w:ascii="Arial" w:hAnsi="Arial" w:cs="Arial"/>
                <w:color w:val="000000" w:themeColor="text1"/>
              </w:rPr>
            </w:pPr>
          </w:p>
        </w:tc>
        <w:tc>
          <w:tcPr>
            <w:tcW w:w="7711" w:type="dxa"/>
            <w:gridSpan w:val="2"/>
            <w:shd w:val="clear" w:color="auto" w:fill="auto"/>
          </w:tcPr>
          <w:p w14:paraId="43FEFD5B" w14:textId="77777777" w:rsidR="00363DE0" w:rsidRPr="004D56E5" w:rsidRDefault="00363DE0" w:rsidP="004D56E5">
            <w:pPr>
              <w:autoSpaceDE w:val="0"/>
              <w:autoSpaceDN w:val="0"/>
              <w:adjustRightInd w:val="0"/>
              <w:spacing w:line="240" w:lineRule="atLeast"/>
              <w:rPr>
                <w:rFonts w:ascii="Arial" w:hAnsi="Arial" w:cs="Arial"/>
                <w:color w:val="000000" w:themeColor="text1"/>
              </w:rPr>
            </w:pPr>
            <w:r w:rsidRPr="004D56E5">
              <w:rPr>
                <w:rFonts w:ascii="Arial" w:hAnsi="Arial" w:cs="Arial"/>
                <w:color w:val="000000" w:themeColor="text1"/>
              </w:rPr>
              <w:t>Klauzula ryzyka casco w trakcie samoczynnego przemieszczania maszyn budowlanych poza miejscem ubezpieczenia</w:t>
            </w:r>
          </w:p>
        </w:tc>
        <w:tc>
          <w:tcPr>
            <w:tcW w:w="1886" w:type="dxa"/>
            <w:shd w:val="clear" w:color="auto" w:fill="auto"/>
            <w:vAlign w:val="center"/>
          </w:tcPr>
          <w:p w14:paraId="284A684C" w14:textId="77777777" w:rsidR="00363DE0" w:rsidRPr="004D56E5" w:rsidRDefault="00363DE0" w:rsidP="004D56E5">
            <w:pPr>
              <w:autoSpaceDE w:val="0"/>
              <w:autoSpaceDN w:val="0"/>
              <w:adjustRightInd w:val="0"/>
              <w:spacing w:line="240" w:lineRule="atLeast"/>
              <w:jc w:val="right"/>
              <w:rPr>
                <w:rFonts w:ascii="Arial" w:hAnsi="Arial" w:cs="Arial"/>
                <w:color w:val="000000" w:themeColor="text1"/>
              </w:rPr>
            </w:pPr>
            <w:r w:rsidRPr="004D56E5">
              <w:rPr>
                <w:rFonts w:ascii="Arial" w:hAnsi="Arial" w:cs="Arial"/>
                <w:color w:val="000000" w:themeColor="text1"/>
              </w:rPr>
              <w:t>150 000,00</w:t>
            </w:r>
          </w:p>
        </w:tc>
      </w:tr>
      <w:tr w:rsidR="00363DE0" w:rsidRPr="004D56E5" w14:paraId="07EBF548" w14:textId="77777777" w:rsidTr="004D56E5">
        <w:tc>
          <w:tcPr>
            <w:tcW w:w="468" w:type="dxa"/>
            <w:shd w:val="clear" w:color="auto" w:fill="auto"/>
          </w:tcPr>
          <w:p w14:paraId="32E098F6" w14:textId="77777777" w:rsidR="00363DE0" w:rsidRPr="004D56E5" w:rsidRDefault="00363DE0" w:rsidP="004D56E5">
            <w:pPr>
              <w:autoSpaceDE w:val="0"/>
              <w:autoSpaceDN w:val="0"/>
              <w:adjustRightInd w:val="0"/>
              <w:spacing w:line="240" w:lineRule="atLeast"/>
              <w:rPr>
                <w:rFonts w:ascii="Arial" w:hAnsi="Arial" w:cs="Arial"/>
                <w:color w:val="000000" w:themeColor="text1"/>
              </w:rPr>
            </w:pPr>
            <w:r w:rsidRPr="004D56E5">
              <w:rPr>
                <w:rFonts w:ascii="Arial" w:hAnsi="Arial" w:cs="Arial"/>
                <w:color w:val="000000" w:themeColor="text1"/>
              </w:rPr>
              <w:t>1.</w:t>
            </w:r>
          </w:p>
        </w:tc>
        <w:tc>
          <w:tcPr>
            <w:tcW w:w="9597" w:type="dxa"/>
            <w:gridSpan w:val="3"/>
            <w:shd w:val="clear" w:color="auto" w:fill="auto"/>
          </w:tcPr>
          <w:p w14:paraId="6D58EF94" w14:textId="77777777" w:rsidR="00363DE0" w:rsidRPr="004D56E5" w:rsidRDefault="00363DE0" w:rsidP="004D56E5">
            <w:pPr>
              <w:autoSpaceDE w:val="0"/>
              <w:autoSpaceDN w:val="0"/>
              <w:adjustRightInd w:val="0"/>
              <w:spacing w:line="240" w:lineRule="atLeast"/>
              <w:rPr>
                <w:rFonts w:ascii="Arial" w:hAnsi="Arial" w:cs="Arial"/>
                <w:color w:val="000000" w:themeColor="text1"/>
              </w:rPr>
            </w:pPr>
            <w:r w:rsidRPr="004D56E5">
              <w:rPr>
                <w:rFonts w:ascii="Arial" w:hAnsi="Arial" w:cs="Arial"/>
                <w:color w:val="000000" w:themeColor="text1"/>
              </w:rPr>
              <w:t>Klauzula reprezentantów</w:t>
            </w:r>
          </w:p>
        </w:tc>
      </w:tr>
      <w:tr w:rsidR="00363DE0" w:rsidRPr="004D56E5" w14:paraId="36B88AB5" w14:textId="77777777" w:rsidTr="004D56E5">
        <w:tc>
          <w:tcPr>
            <w:tcW w:w="468" w:type="dxa"/>
            <w:shd w:val="clear" w:color="auto" w:fill="auto"/>
          </w:tcPr>
          <w:p w14:paraId="022D9005" w14:textId="77777777" w:rsidR="00363DE0" w:rsidRPr="004D56E5" w:rsidRDefault="00363DE0" w:rsidP="004D56E5">
            <w:pPr>
              <w:pStyle w:val="Akapitzlist"/>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20.</w:t>
            </w:r>
          </w:p>
        </w:tc>
        <w:tc>
          <w:tcPr>
            <w:tcW w:w="9597" w:type="dxa"/>
            <w:gridSpan w:val="3"/>
            <w:shd w:val="clear" w:color="auto" w:fill="auto"/>
          </w:tcPr>
          <w:p w14:paraId="28FAC086" w14:textId="77777777" w:rsidR="00363DE0" w:rsidRPr="004D56E5" w:rsidRDefault="00363DE0" w:rsidP="004D56E5">
            <w:pPr>
              <w:autoSpaceDE w:val="0"/>
              <w:autoSpaceDN w:val="0"/>
              <w:adjustRightInd w:val="0"/>
              <w:spacing w:line="240" w:lineRule="atLeast"/>
              <w:ind w:left="176" w:hanging="176"/>
              <w:rPr>
                <w:rFonts w:ascii="Arial" w:hAnsi="Arial" w:cs="Arial"/>
                <w:color w:val="000000" w:themeColor="text1"/>
                <w:highlight w:val="yellow"/>
              </w:rPr>
            </w:pPr>
            <w:r w:rsidRPr="004D56E5">
              <w:rPr>
                <w:rFonts w:ascii="Arial" w:hAnsi="Arial" w:cs="Arial"/>
                <w:color w:val="000000" w:themeColor="text1"/>
              </w:rPr>
              <w:t xml:space="preserve">Klauzula automatycznego ubezpieczenia nowego mienia  </w:t>
            </w:r>
          </w:p>
        </w:tc>
      </w:tr>
      <w:tr w:rsidR="00363DE0" w:rsidRPr="004D56E5" w14:paraId="59B2C7B5" w14:textId="77777777" w:rsidTr="004D56E5">
        <w:tc>
          <w:tcPr>
            <w:tcW w:w="468" w:type="dxa"/>
            <w:shd w:val="clear" w:color="auto" w:fill="auto"/>
          </w:tcPr>
          <w:p w14:paraId="60AE0ACF" w14:textId="77777777" w:rsidR="00363DE0" w:rsidRPr="004D56E5" w:rsidRDefault="00363DE0" w:rsidP="004D56E5">
            <w:pPr>
              <w:pStyle w:val="Akapitzlist"/>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18.</w:t>
            </w:r>
          </w:p>
        </w:tc>
        <w:tc>
          <w:tcPr>
            <w:tcW w:w="9597" w:type="dxa"/>
            <w:gridSpan w:val="3"/>
            <w:shd w:val="clear" w:color="auto" w:fill="auto"/>
          </w:tcPr>
          <w:p w14:paraId="0FE184DD" w14:textId="77777777" w:rsidR="00363DE0" w:rsidRPr="004D56E5" w:rsidRDefault="00363DE0" w:rsidP="004D56E5">
            <w:pPr>
              <w:autoSpaceDE w:val="0"/>
              <w:autoSpaceDN w:val="0"/>
              <w:adjustRightInd w:val="0"/>
              <w:spacing w:line="240" w:lineRule="atLeast"/>
              <w:ind w:left="176" w:hanging="176"/>
              <w:rPr>
                <w:rFonts w:ascii="Arial" w:hAnsi="Arial" w:cs="Arial"/>
                <w:color w:val="000000" w:themeColor="text1"/>
                <w:highlight w:val="yellow"/>
              </w:rPr>
            </w:pPr>
            <w:r w:rsidRPr="004D56E5">
              <w:rPr>
                <w:rFonts w:ascii="Arial" w:hAnsi="Arial" w:cs="Arial"/>
                <w:color w:val="000000" w:themeColor="text1"/>
              </w:rPr>
              <w:t>Klauzula pro rata</w:t>
            </w:r>
          </w:p>
        </w:tc>
      </w:tr>
      <w:tr w:rsidR="00363DE0" w:rsidRPr="004D56E5" w14:paraId="3AA495AE" w14:textId="77777777" w:rsidTr="004D56E5">
        <w:tc>
          <w:tcPr>
            <w:tcW w:w="468" w:type="dxa"/>
            <w:shd w:val="clear" w:color="auto" w:fill="auto"/>
          </w:tcPr>
          <w:p w14:paraId="3AA45826" w14:textId="77777777" w:rsidR="00363DE0" w:rsidRPr="004D56E5" w:rsidRDefault="00363DE0" w:rsidP="004D56E5">
            <w:pPr>
              <w:pStyle w:val="Akapitzlist"/>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19.</w:t>
            </w:r>
          </w:p>
        </w:tc>
        <w:tc>
          <w:tcPr>
            <w:tcW w:w="9597" w:type="dxa"/>
            <w:gridSpan w:val="3"/>
            <w:shd w:val="clear" w:color="auto" w:fill="auto"/>
          </w:tcPr>
          <w:p w14:paraId="4DD68B23" w14:textId="77777777" w:rsidR="00363DE0" w:rsidRPr="004D56E5" w:rsidRDefault="00363DE0" w:rsidP="004D56E5">
            <w:pPr>
              <w:autoSpaceDE w:val="0"/>
              <w:autoSpaceDN w:val="0"/>
              <w:adjustRightInd w:val="0"/>
              <w:spacing w:line="240" w:lineRule="atLeast"/>
              <w:ind w:left="176" w:hanging="176"/>
              <w:rPr>
                <w:rFonts w:ascii="Arial" w:hAnsi="Arial" w:cs="Arial"/>
                <w:color w:val="000000" w:themeColor="text1"/>
                <w:highlight w:val="yellow"/>
              </w:rPr>
            </w:pPr>
            <w:r w:rsidRPr="004D56E5">
              <w:rPr>
                <w:rFonts w:ascii="Arial" w:hAnsi="Arial" w:cs="Arial"/>
                <w:color w:val="000000" w:themeColor="text1"/>
              </w:rPr>
              <w:t>Klauzula terminu zapłaty składki</w:t>
            </w:r>
          </w:p>
        </w:tc>
      </w:tr>
      <w:tr w:rsidR="00363DE0" w:rsidRPr="004D56E5" w14:paraId="51614C4E" w14:textId="77777777" w:rsidTr="004D56E5">
        <w:tc>
          <w:tcPr>
            <w:tcW w:w="468" w:type="dxa"/>
          </w:tcPr>
          <w:p w14:paraId="570F177D" w14:textId="77777777" w:rsidR="00363DE0" w:rsidRPr="004D56E5" w:rsidRDefault="00363DE0" w:rsidP="004D56E5">
            <w:pPr>
              <w:pStyle w:val="Akapitzlist"/>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23.</w:t>
            </w:r>
          </w:p>
        </w:tc>
        <w:tc>
          <w:tcPr>
            <w:tcW w:w="9597" w:type="dxa"/>
            <w:gridSpan w:val="3"/>
          </w:tcPr>
          <w:p w14:paraId="79050A19" w14:textId="77777777" w:rsidR="00363DE0" w:rsidRPr="004D56E5" w:rsidRDefault="00363DE0" w:rsidP="004D56E5">
            <w:pPr>
              <w:autoSpaceDE w:val="0"/>
              <w:autoSpaceDN w:val="0"/>
              <w:adjustRightInd w:val="0"/>
              <w:spacing w:line="240" w:lineRule="atLeast"/>
              <w:ind w:left="176" w:hanging="176"/>
              <w:rPr>
                <w:rFonts w:ascii="Arial" w:hAnsi="Arial" w:cs="Arial"/>
                <w:color w:val="000000" w:themeColor="text1"/>
                <w:highlight w:val="yellow"/>
              </w:rPr>
            </w:pPr>
            <w:r w:rsidRPr="004D56E5">
              <w:rPr>
                <w:rFonts w:ascii="Arial" w:hAnsi="Arial" w:cs="Arial"/>
                <w:color w:val="000000" w:themeColor="text1"/>
              </w:rPr>
              <w:t>Klauzula warunków i taryf</w:t>
            </w:r>
          </w:p>
        </w:tc>
      </w:tr>
    </w:tbl>
    <w:p w14:paraId="1533E0DE" w14:textId="77777777" w:rsidR="00E8755F" w:rsidRDefault="00E8755F" w:rsidP="00363DE0">
      <w:pPr>
        <w:spacing w:after="0" w:line="240" w:lineRule="auto"/>
        <w:rPr>
          <w:rFonts w:ascii="Arial" w:hAnsi="Arial" w:cs="Arial"/>
          <w:b/>
          <w:color w:val="17365D" w:themeColor="text2" w:themeShade="BF"/>
        </w:rPr>
      </w:pPr>
    </w:p>
    <w:p w14:paraId="02466E02" w14:textId="77777777" w:rsidR="00E8755F" w:rsidRPr="004D56E5" w:rsidRDefault="00E8755F" w:rsidP="00363DE0">
      <w:pPr>
        <w:spacing w:after="0" w:line="240" w:lineRule="auto"/>
        <w:rPr>
          <w:rFonts w:ascii="Arial" w:hAnsi="Arial" w:cs="Arial"/>
          <w:b/>
          <w:color w:val="17365D" w:themeColor="text2" w:themeShade="BF"/>
        </w:rPr>
      </w:pPr>
    </w:p>
    <w:p w14:paraId="62F6EF88" w14:textId="77777777" w:rsidR="00CA1CE3" w:rsidRPr="004D56E5" w:rsidRDefault="00E830D5" w:rsidP="00C859A5">
      <w:pPr>
        <w:pStyle w:val="Akapitzlist"/>
        <w:numPr>
          <w:ilvl w:val="0"/>
          <w:numId w:val="3"/>
        </w:numPr>
        <w:spacing w:after="0" w:line="240" w:lineRule="auto"/>
        <w:ind w:left="720"/>
        <w:jc w:val="center"/>
        <w:rPr>
          <w:rFonts w:ascii="Arial" w:hAnsi="Arial" w:cs="Arial"/>
          <w:b/>
          <w:color w:val="17365D" w:themeColor="text2" w:themeShade="BF"/>
        </w:rPr>
      </w:pPr>
      <w:r w:rsidRPr="004D56E5">
        <w:rPr>
          <w:rFonts w:ascii="Arial" w:hAnsi="Arial" w:cs="Arial"/>
          <w:b/>
          <w:color w:val="17365D" w:themeColor="text2" w:themeShade="BF"/>
        </w:rPr>
        <w:t>UBEZPIECZENIE ODPOWIEDZIALNOŚCI CYWILNEJ</w:t>
      </w:r>
    </w:p>
    <w:p w14:paraId="36502613" w14:textId="77777777" w:rsidR="00CA1CE3" w:rsidRPr="004D56E5" w:rsidRDefault="00CA1CE3" w:rsidP="00CA1CE3">
      <w:pPr>
        <w:pStyle w:val="Akapitzlist"/>
        <w:spacing w:after="0" w:line="240" w:lineRule="auto"/>
        <w:rPr>
          <w:rFonts w:ascii="Arial" w:hAnsi="Arial" w:cs="Arial"/>
          <w:b/>
          <w:color w:val="17365D" w:themeColor="text2" w:themeShade="BF"/>
        </w:rPr>
      </w:pPr>
    </w:p>
    <w:p w14:paraId="3BD18670" w14:textId="77777777" w:rsidR="00CA1CE3" w:rsidRPr="00EC267C" w:rsidRDefault="00CA1CE3" w:rsidP="00737357">
      <w:pPr>
        <w:pStyle w:val="Style10"/>
        <w:widowControl/>
        <w:spacing w:before="7"/>
        <w:ind w:right="107"/>
        <w:rPr>
          <w:rFonts w:ascii="Arial" w:hAnsi="Arial" w:cs="Arial"/>
          <w:b/>
          <w:color w:val="DC281E"/>
          <w:sz w:val="22"/>
          <w:szCs w:val="22"/>
        </w:rPr>
      </w:pPr>
      <w:bookmarkStart w:id="1" w:name="_Hlk5359372"/>
      <w:r w:rsidRPr="00EC267C">
        <w:rPr>
          <w:rFonts w:ascii="Arial" w:hAnsi="Arial" w:cs="Arial"/>
          <w:b/>
          <w:color w:val="DC281E"/>
          <w:sz w:val="22"/>
          <w:szCs w:val="22"/>
        </w:rPr>
        <w:t>Działalność zgłoszona do ubezpieczenia:</w:t>
      </w:r>
    </w:p>
    <w:p w14:paraId="701F40DD" w14:textId="77777777" w:rsidR="00CA1CE3" w:rsidRPr="00EC267C" w:rsidRDefault="00CA1CE3" w:rsidP="00737357">
      <w:pPr>
        <w:pStyle w:val="Style10"/>
        <w:widowControl/>
        <w:spacing w:before="7"/>
        <w:ind w:right="107"/>
        <w:rPr>
          <w:rFonts w:ascii="Arial" w:eastAsia="Times New Roman" w:hAnsi="Arial" w:cs="Arial"/>
          <w:sz w:val="22"/>
          <w:szCs w:val="22"/>
          <w:lang w:eastAsia="en-US"/>
        </w:rPr>
      </w:pPr>
      <w:r w:rsidRPr="00EC267C">
        <w:rPr>
          <w:rFonts w:ascii="Arial" w:eastAsia="Times New Roman" w:hAnsi="Arial" w:cs="Arial"/>
          <w:sz w:val="22"/>
          <w:szCs w:val="22"/>
          <w:lang w:eastAsia="en-US"/>
        </w:rPr>
        <w:t xml:space="preserve">Podstawowa działalność wg PKD 2007 - 3821Z - obróbka </w:t>
      </w:r>
      <w:r w:rsidRPr="00EC267C">
        <w:rPr>
          <w:rFonts w:ascii="Arial" w:eastAsia="Times New Roman" w:hAnsi="Arial" w:cs="Arial"/>
          <w:bCs/>
          <w:sz w:val="22"/>
          <w:szCs w:val="22"/>
          <w:lang w:eastAsia="en-US"/>
        </w:rPr>
        <w:t>i</w:t>
      </w:r>
      <w:r w:rsidRPr="00EC267C">
        <w:rPr>
          <w:rFonts w:ascii="Arial" w:eastAsia="Times New Roman" w:hAnsi="Arial" w:cs="Arial"/>
          <w:b/>
          <w:bCs/>
          <w:sz w:val="22"/>
          <w:szCs w:val="22"/>
          <w:lang w:eastAsia="en-US"/>
        </w:rPr>
        <w:t xml:space="preserve"> </w:t>
      </w:r>
      <w:r w:rsidR="009F559F" w:rsidRPr="00EC267C">
        <w:rPr>
          <w:rFonts w:ascii="Arial" w:eastAsia="Times New Roman" w:hAnsi="Arial" w:cs="Arial"/>
          <w:sz w:val="22"/>
          <w:szCs w:val="22"/>
          <w:lang w:eastAsia="en-US"/>
        </w:rPr>
        <w:t>usuwanie odpadów</w:t>
      </w:r>
      <w:r w:rsidRPr="00EC267C">
        <w:rPr>
          <w:rFonts w:ascii="Arial" w:eastAsia="Times New Roman" w:hAnsi="Arial" w:cs="Arial"/>
          <w:sz w:val="22"/>
          <w:szCs w:val="22"/>
          <w:lang w:eastAsia="en-US"/>
        </w:rPr>
        <w:t>, innych niż niebezpieczne.</w:t>
      </w:r>
    </w:p>
    <w:p w14:paraId="7A0857BE" w14:textId="77777777" w:rsidR="009F559F" w:rsidRPr="00EC267C" w:rsidRDefault="009F559F" w:rsidP="00737357">
      <w:pPr>
        <w:pStyle w:val="Style10"/>
        <w:widowControl/>
        <w:spacing w:before="7"/>
        <w:ind w:right="107"/>
        <w:rPr>
          <w:rFonts w:ascii="Arial" w:eastAsia="Times New Roman" w:hAnsi="Arial" w:cs="Arial"/>
          <w:sz w:val="22"/>
          <w:szCs w:val="22"/>
          <w:lang w:eastAsia="en-US"/>
        </w:rPr>
      </w:pPr>
    </w:p>
    <w:p w14:paraId="2D1AFECC" w14:textId="77777777" w:rsidR="00CA1CE3" w:rsidRPr="00EC267C" w:rsidRDefault="00CA1CE3" w:rsidP="00737357">
      <w:pPr>
        <w:pStyle w:val="Style10"/>
        <w:widowControl/>
        <w:ind w:right="107"/>
        <w:rPr>
          <w:rFonts w:ascii="Arial" w:eastAsia="Times New Roman" w:hAnsi="Arial" w:cs="Arial"/>
          <w:sz w:val="22"/>
          <w:szCs w:val="22"/>
          <w:lang w:eastAsia="en-US"/>
        </w:rPr>
      </w:pPr>
      <w:r w:rsidRPr="00EC267C">
        <w:rPr>
          <w:rFonts w:ascii="Arial" w:eastAsia="Times New Roman" w:hAnsi="Arial" w:cs="Arial"/>
          <w:sz w:val="22"/>
          <w:szCs w:val="22"/>
          <w:lang w:eastAsia="en-US"/>
        </w:rPr>
        <w:t>Obróbka i usuwanie odpadów innych niż niebezpieczne, zbieranie odpadów innych niż niebezpieczne, zbieranie odpadów niebezpiecznych, odzysk surowców z materiałów segregowanych, działalność zwią</w:t>
      </w:r>
      <w:r w:rsidR="009F559F" w:rsidRPr="00EC267C">
        <w:rPr>
          <w:rFonts w:ascii="Arial" w:eastAsia="Times New Roman" w:hAnsi="Arial" w:cs="Arial"/>
          <w:sz w:val="22"/>
          <w:szCs w:val="22"/>
          <w:lang w:eastAsia="en-US"/>
        </w:rPr>
        <w:t xml:space="preserve">zana z rekultywacją i pozostałą </w:t>
      </w:r>
      <w:r w:rsidRPr="00EC267C">
        <w:rPr>
          <w:rFonts w:ascii="Arial" w:eastAsia="Times New Roman" w:hAnsi="Arial" w:cs="Arial"/>
          <w:sz w:val="22"/>
          <w:szCs w:val="22"/>
          <w:lang w:eastAsia="en-US"/>
        </w:rPr>
        <w:t xml:space="preserve">działalność usługowa związana z gospodarką odpadami (w tym m.in.: usługi odbierania i zagospodarowania odpadów komunalnych od właścicieli nieruchomości), wytwarzanie energii elektrycznej, przesyłanie energii elektrycznej, wytwarzanie paliw gazowych, wytwarzanie i zaopatrywanie w parę wodną gorącą wodę </w:t>
      </w:r>
      <w:r w:rsidRPr="00EC267C">
        <w:rPr>
          <w:rFonts w:ascii="Arial" w:eastAsia="Times New Roman" w:hAnsi="Arial" w:cs="Arial"/>
          <w:bCs/>
          <w:sz w:val="22"/>
          <w:szCs w:val="22"/>
          <w:lang w:eastAsia="en-US"/>
        </w:rPr>
        <w:t xml:space="preserve">i </w:t>
      </w:r>
      <w:r w:rsidRPr="00EC267C">
        <w:rPr>
          <w:rFonts w:ascii="Arial" w:eastAsia="Times New Roman" w:hAnsi="Arial" w:cs="Arial"/>
          <w:sz w:val="22"/>
          <w:szCs w:val="22"/>
          <w:lang w:eastAsia="en-US"/>
        </w:rPr>
        <w:t>powietrze do układów klimatyzacyjnych</w:t>
      </w:r>
      <w:r w:rsidR="00737357" w:rsidRPr="00EC267C">
        <w:rPr>
          <w:rFonts w:ascii="Arial" w:eastAsia="Times New Roman" w:hAnsi="Arial" w:cs="Arial"/>
          <w:sz w:val="22"/>
          <w:szCs w:val="22"/>
          <w:lang w:eastAsia="en-US"/>
        </w:rPr>
        <w:t xml:space="preserve">, </w:t>
      </w:r>
      <w:r w:rsidRPr="00EC267C">
        <w:rPr>
          <w:rFonts w:ascii="Arial" w:eastAsia="Times New Roman" w:hAnsi="Arial" w:cs="Arial"/>
          <w:sz w:val="22"/>
          <w:szCs w:val="22"/>
          <w:lang w:eastAsia="en-US"/>
        </w:rPr>
        <w:t xml:space="preserve">edukacja ekologiczna </w:t>
      </w:r>
      <w:r w:rsidRPr="00EC267C">
        <w:rPr>
          <w:rFonts w:ascii="Arial" w:eastAsia="Times New Roman" w:hAnsi="Arial" w:cs="Arial"/>
          <w:bCs/>
          <w:sz w:val="22"/>
          <w:szCs w:val="22"/>
          <w:lang w:eastAsia="en-US"/>
        </w:rPr>
        <w:t xml:space="preserve">i </w:t>
      </w:r>
      <w:r w:rsidR="00737357" w:rsidRPr="00EC267C">
        <w:rPr>
          <w:rFonts w:ascii="Arial" w:eastAsia="Times New Roman" w:hAnsi="Arial" w:cs="Arial"/>
          <w:sz w:val="22"/>
          <w:szCs w:val="22"/>
          <w:lang w:eastAsia="en-US"/>
        </w:rPr>
        <w:t>promocja ekologii</w:t>
      </w:r>
      <w:r w:rsidRPr="00EC267C">
        <w:rPr>
          <w:rFonts w:ascii="Arial" w:eastAsia="Times New Roman" w:hAnsi="Arial" w:cs="Arial"/>
          <w:sz w:val="22"/>
          <w:szCs w:val="22"/>
          <w:lang w:eastAsia="en-US"/>
        </w:rPr>
        <w:t>, sprzedaż hurtowa paliw i produktów pochodnych</w:t>
      </w:r>
      <w:r w:rsidR="009F559F" w:rsidRPr="00EC267C">
        <w:rPr>
          <w:rFonts w:ascii="Arial" w:eastAsia="Times New Roman" w:hAnsi="Arial" w:cs="Arial"/>
          <w:sz w:val="22"/>
          <w:szCs w:val="22"/>
          <w:lang w:eastAsia="en-US"/>
        </w:rPr>
        <w:t xml:space="preserve"> – ewentualna sprzedaż paliwa RDF</w:t>
      </w:r>
      <w:r w:rsidRPr="00EC267C">
        <w:rPr>
          <w:rFonts w:ascii="Arial" w:eastAsia="Times New Roman" w:hAnsi="Arial" w:cs="Arial"/>
          <w:sz w:val="22"/>
          <w:szCs w:val="22"/>
          <w:lang w:eastAsia="en-US"/>
        </w:rPr>
        <w:t>, sprzedaż hurtowa niewyspecjalizowana</w:t>
      </w:r>
      <w:r w:rsidR="009F559F" w:rsidRPr="00EC267C">
        <w:rPr>
          <w:rFonts w:ascii="Arial" w:eastAsia="Times New Roman" w:hAnsi="Arial" w:cs="Arial"/>
          <w:sz w:val="22"/>
          <w:szCs w:val="22"/>
          <w:lang w:eastAsia="en-US"/>
        </w:rPr>
        <w:t xml:space="preserve"> – sprzedaż surowców z zakładów  np. papier, szkło, butelki PET, metale Fe i </w:t>
      </w:r>
      <w:proofErr w:type="spellStart"/>
      <w:r w:rsidR="009F559F" w:rsidRPr="00EC267C">
        <w:rPr>
          <w:rFonts w:ascii="Arial" w:eastAsia="Times New Roman" w:hAnsi="Arial" w:cs="Arial"/>
          <w:sz w:val="22"/>
          <w:szCs w:val="22"/>
          <w:lang w:eastAsia="en-US"/>
        </w:rPr>
        <w:t>nFe</w:t>
      </w:r>
      <w:proofErr w:type="spellEnd"/>
      <w:r w:rsidR="009F559F" w:rsidRPr="00EC267C">
        <w:rPr>
          <w:rFonts w:ascii="Arial" w:eastAsia="Times New Roman" w:hAnsi="Arial" w:cs="Arial"/>
          <w:sz w:val="22"/>
          <w:szCs w:val="22"/>
          <w:lang w:eastAsia="en-US"/>
        </w:rPr>
        <w:t xml:space="preserve"> </w:t>
      </w:r>
      <w:r w:rsidRPr="00EC267C">
        <w:rPr>
          <w:rFonts w:ascii="Arial" w:eastAsia="Times New Roman" w:hAnsi="Arial" w:cs="Arial"/>
          <w:sz w:val="22"/>
          <w:szCs w:val="22"/>
          <w:lang w:eastAsia="en-US"/>
        </w:rPr>
        <w:t xml:space="preserve">, zimowe utrzymanie dróg </w:t>
      </w:r>
      <w:r w:rsidRPr="00EC267C">
        <w:rPr>
          <w:rFonts w:ascii="Arial" w:eastAsia="Times New Roman" w:hAnsi="Arial" w:cs="Arial"/>
          <w:bCs/>
          <w:sz w:val="22"/>
          <w:szCs w:val="22"/>
          <w:lang w:eastAsia="en-US"/>
        </w:rPr>
        <w:t>i</w:t>
      </w:r>
      <w:r w:rsidRPr="00EC267C">
        <w:rPr>
          <w:rFonts w:ascii="Arial" w:eastAsia="Times New Roman" w:hAnsi="Arial" w:cs="Arial"/>
          <w:b/>
          <w:bCs/>
          <w:sz w:val="22"/>
          <w:szCs w:val="22"/>
          <w:lang w:eastAsia="en-US"/>
        </w:rPr>
        <w:t xml:space="preserve"> </w:t>
      </w:r>
      <w:r w:rsidRPr="00EC267C">
        <w:rPr>
          <w:rFonts w:ascii="Arial" w:eastAsia="Times New Roman" w:hAnsi="Arial" w:cs="Arial"/>
          <w:sz w:val="22"/>
          <w:szCs w:val="22"/>
          <w:lang w:eastAsia="en-US"/>
        </w:rPr>
        <w:t>obiektów drogowych, poziome oczyszczanie dróg i obiektów drogowych, letnie utrzymanie czystości.</w:t>
      </w:r>
    </w:p>
    <w:p w14:paraId="7FADABCD" w14:textId="77777777" w:rsidR="00CA1CE3" w:rsidRPr="002059AA" w:rsidRDefault="00CA1CE3" w:rsidP="00E54A14">
      <w:pPr>
        <w:pStyle w:val="Style10"/>
        <w:widowControl/>
        <w:ind w:right="107"/>
        <w:rPr>
          <w:rFonts w:ascii="Arial" w:eastAsia="Times New Roman" w:hAnsi="Arial" w:cs="Arial"/>
          <w:sz w:val="22"/>
          <w:szCs w:val="22"/>
          <w:highlight w:val="yellow"/>
          <w:lang w:eastAsia="en-US"/>
        </w:rPr>
      </w:pPr>
    </w:p>
    <w:p w14:paraId="44A4D38E" w14:textId="77777777" w:rsidR="00CA1CE3" w:rsidRPr="00EC267C" w:rsidRDefault="00CA1CE3" w:rsidP="00737357">
      <w:pPr>
        <w:pStyle w:val="Style10"/>
        <w:widowControl/>
        <w:ind w:right="107" w:hanging="142"/>
        <w:jc w:val="left"/>
        <w:rPr>
          <w:rFonts w:ascii="Arial" w:eastAsia="Times New Roman" w:hAnsi="Arial" w:cs="Arial"/>
          <w:sz w:val="22"/>
          <w:szCs w:val="22"/>
          <w:lang w:eastAsia="en-US"/>
        </w:rPr>
      </w:pPr>
      <w:r w:rsidRPr="00EC267C">
        <w:rPr>
          <w:rFonts w:ascii="Arial" w:hAnsi="Arial" w:cs="Arial"/>
          <w:b/>
          <w:color w:val="DC281E"/>
          <w:sz w:val="22"/>
          <w:szCs w:val="22"/>
        </w:rPr>
        <w:t xml:space="preserve">Przychody </w:t>
      </w:r>
      <w:r w:rsidR="00D27595" w:rsidRPr="00EC267C">
        <w:rPr>
          <w:rFonts w:ascii="Arial" w:hAnsi="Arial" w:cs="Arial"/>
          <w:b/>
          <w:color w:val="DC281E"/>
          <w:sz w:val="22"/>
          <w:szCs w:val="22"/>
        </w:rPr>
        <w:t>:</w:t>
      </w:r>
    </w:p>
    <w:p w14:paraId="086EDCB9" w14:textId="798D6932" w:rsidR="00D27595" w:rsidRPr="00EC267C" w:rsidRDefault="008448B5" w:rsidP="00D27595">
      <w:pPr>
        <w:pStyle w:val="Style11"/>
        <w:widowControl/>
        <w:spacing w:before="14" w:line="245" w:lineRule="exact"/>
        <w:ind w:right="107" w:hanging="142"/>
        <w:rPr>
          <w:rFonts w:ascii="Arial" w:eastAsia="Times New Roman" w:hAnsi="Arial" w:cs="Arial"/>
          <w:sz w:val="22"/>
          <w:szCs w:val="22"/>
          <w:lang w:eastAsia="en-US"/>
        </w:rPr>
      </w:pPr>
      <w:r w:rsidRPr="00EC267C">
        <w:rPr>
          <w:rFonts w:ascii="Arial" w:eastAsia="Times New Roman" w:hAnsi="Arial" w:cs="Arial"/>
          <w:sz w:val="22"/>
          <w:szCs w:val="22"/>
          <w:lang w:eastAsia="en-US"/>
        </w:rPr>
        <w:t>Obrót 201</w:t>
      </w:r>
      <w:r w:rsidR="00EC267C" w:rsidRPr="00EC267C">
        <w:rPr>
          <w:rFonts w:ascii="Arial" w:eastAsia="Times New Roman" w:hAnsi="Arial" w:cs="Arial"/>
          <w:sz w:val="22"/>
          <w:szCs w:val="22"/>
          <w:lang w:eastAsia="en-US"/>
        </w:rPr>
        <w:t>8</w:t>
      </w:r>
      <w:r w:rsidRPr="00EC267C">
        <w:rPr>
          <w:rFonts w:ascii="Arial" w:eastAsia="Times New Roman" w:hAnsi="Arial" w:cs="Arial"/>
          <w:sz w:val="22"/>
          <w:szCs w:val="22"/>
          <w:lang w:eastAsia="en-US"/>
        </w:rPr>
        <w:t xml:space="preserve"> - </w:t>
      </w:r>
      <w:r w:rsidR="00EC267C" w:rsidRPr="00EC267C">
        <w:rPr>
          <w:rFonts w:ascii="Arial" w:eastAsia="Times New Roman" w:hAnsi="Arial" w:cs="Arial"/>
          <w:sz w:val="22"/>
          <w:szCs w:val="22"/>
          <w:lang w:eastAsia="en-US"/>
        </w:rPr>
        <w:t>63 004 545,60</w:t>
      </w:r>
      <w:r w:rsidR="00EC267C">
        <w:rPr>
          <w:rFonts w:ascii="Arial" w:eastAsia="Times New Roman" w:hAnsi="Arial" w:cs="Arial"/>
          <w:sz w:val="22"/>
          <w:szCs w:val="22"/>
          <w:lang w:eastAsia="en-US"/>
        </w:rPr>
        <w:t xml:space="preserve"> zł</w:t>
      </w:r>
    </w:p>
    <w:p w14:paraId="20165ED5" w14:textId="37141386" w:rsidR="008448B5" w:rsidRPr="00EC267C" w:rsidRDefault="008448B5" w:rsidP="008448B5">
      <w:pPr>
        <w:pStyle w:val="Style11"/>
        <w:widowControl/>
        <w:spacing w:before="14" w:line="245" w:lineRule="exact"/>
        <w:ind w:right="107" w:hanging="142"/>
        <w:rPr>
          <w:rFonts w:ascii="Arial" w:eastAsia="Times New Roman" w:hAnsi="Arial" w:cs="Arial"/>
          <w:sz w:val="22"/>
          <w:szCs w:val="22"/>
          <w:lang w:eastAsia="en-US"/>
        </w:rPr>
      </w:pPr>
      <w:r w:rsidRPr="00EC267C">
        <w:rPr>
          <w:rFonts w:ascii="Arial" w:eastAsia="Times New Roman" w:hAnsi="Arial" w:cs="Arial"/>
          <w:sz w:val="22"/>
          <w:szCs w:val="22"/>
          <w:lang w:eastAsia="en-US"/>
        </w:rPr>
        <w:t>Obrót 201</w:t>
      </w:r>
      <w:r w:rsidR="00EC267C" w:rsidRPr="00EC267C">
        <w:rPr>
          <w:rFonts w:ascii="Arial" w:eastAsia="Times New Roman" w:hAnsi="Arial" w:cs="Arial"/>
          <w:sz w:val="22"/>
          <w:szCs w:val="22"/>
          <w:lang w:eastAsia="en-US"/>
        </w:rPr>
        <w:t>9</w:t>
      </w:r>
      <w:r w:rsidRPr="00EC267C">
        <w:rPr>
          <w:rFonts w:ascii="Arial" w:eastAsia="Times New Roman" w:hAnsi="Arial" w:cs="Arial"/>
          <w:sz w:val="22"/>
          <w:szCs w:val="22"/>
          <w:lang w:eastAsia="en-US"/>
        </w:rPr>
        <w:t xml:space="preserve"> - </w:t>
      </w:r>
      <w:r w:rsidR="00EC267C" w:rsidRPr="00EC267C">
        <w:rPr>
          <w:rFonts w:ascii="Arial" w:eastAsia="Times New Roman" w:hAnsi="Arial" w:cs="Arial"/>
          <w:sz w:val="22"/>
          <w:szCs w:val="22"/>
          <w:lang w:eastAsia="en-US"/>
        </w:rPr>
        <w:t xml:space="preserve">68 003 229 zł  </w:t>
      </w:r>
      <w:r w:rsidRPr="00EC267C">
        <w:rPr>
          <w:rFonts w:ascii="Arial" w:eastAsia="Times New Roman" w:hAnsi="Arial" w:cs="Arial"/>
          <w:sz w:val="22"/>
          <w:szCs w:val="22"/>
          <w:lang w:eastAsia="en-US"/>
        </w:rPr>
        <w:t>(planowana wielkość)</w:t>
      </w:r>
    </w:p>
    <w:p w14:paraId="726A68A1" w14:textId="77777777" w:rsidR="00D27595" w:rsidRPr="00EC267C" w:rsidRDefault="00D27595" w:rsidP="00737357">
      <w:pPr>
        <w:pStyle w:val="Style11"/>
        <w:widowControl/>
        <w:spacing w:before="14" w:line="245" w:lineRule="exact"/>
        <w:ind w:right="107" w:hanging="142"/>
        <w:rPr>
          <w:rFonts w:ascii="Arial" w:eastAsia="Times New Roman" w:hAnsi="Arial" w:cs="Arial"/>
          <w:sz w:val="22"/>
          <w:szCs w:val="22"/>
          <w:lang w:eastAsia="en-US"/>
        </w:rPr>
      </w:pPr>
    </w:p>
    <w:p w14:paraId="773CEAD3" w14:textId="4FA69F01" w:rsidR="00CA1CE3" w:rsidRPr="004D56E5" w:rsidRDefault="00CA1CE3" w:rsidP="00737357">
      <w:pPr>
        <w:pStyle w:val="Style11"/>
        <w:widowControl/>
        <w:spacing w:before="14" w:line="245" w:lineRule="exact"/>
        <w:ind w:right="107" w:hanging="142"/>
        <w:rPr>
          <w:rFonts w:ascii="Arial" w:eastAsia="Times New Roman" w:hAnsi="Arial" w:cs="Arial"/>
          <w:sz w:val="22"/>
          <w:szCs w:val="22"/>
          <w:lang w:eastAsia="en-US"/>
        </w:rPr>
      </w:pPr>
      <w:r w:rsidRPr="008C7B57">
        <w:rPr>
          <w:rFonts w:ascii="Arial" w:eastAsia="Times New Roman" w:hAnsi="Arial" w:cs="Arial"/>
          <w:b/>
          <w:color w:val="DC281E"/>
          <w:sz w:val="22"/>
          <w:szCs w:val="22"/>
          <w:lang w:eastAsia="en-US"/>
        </w:rPr>
        <w:t>Zatrudnienie:</w:t>
      </w:r>
      <w:r w:rsidRPr="008C7B57">
        <w:rPr>
          <w:rFonts w:ascii="Arial" w:eastAsia="Times New Roman" w:hAnsi="Arial" w:cs="Arial"/>
          <w:sz w:val="22"/>
          <w:szCs w:val="22"/>
          <w:lang w:eastAsia="en-US"/>
        </w:rPr>
        <w:t xml:space="preserve"> </w:t>
      </w:r>
      <w:r w:rsidR="008448B5" w:rsidRPr="008C7B57">
        <w:rPr>
          <w:rFonts w:ascii="Arial" w:eastAsia="Times New Roman" w:hAnsi="Arial" w:cs="Arial"/>
          <w:sz w:val="22"/>
          <w:szCs w:val="22"/>
          <w:lang w:eastAsia="en-US"/>
        </w:rPr>
        <w:tab/>
      </w:r>
      <w:r w:rsidR="008448B5" w:rsidRPr="008C7B57">
        <w:rPr>
          <w:rFonts w:ascii="Arial" w:eastAsia="Times New Roman" w:hAnsi="Arial" w:cs="Arial"/>
          <w:sz w:val="22"/>
          <w:szCs w:val="22"/>
          <w:lang w:eastAsia="en-US"/>
        </w:rPr>
        <w:tab/>
      </w:r>
      <w:r w:rsidR="008C7B57" w:rsidRPr="008C7B57">
        <w:rPr>
          <w:rFonts w:ascii="Arial" w:eastAsia="Times New Roman" w:hAnsi="Arial" w:cs="Arial"/>
          <w:sz w:val="22"/>
          <w:szCs w:val="22"/>
          <w:lang w:eastAsia="en-US"/>
        </w:rPr>
        <w:t>255</w:t>
      </w:r>
      <w:r w:rsidR="009F559F" w:rsidRPr="008C7B57">
        <w:rPr>
          <w:rFonts w:ascii="Arial" w:eastAsia="Times New Roman" w:hAnsi="Arial" w:cs="Arial"/>
          <w:sz w:val="22"/>
          <w:szCs w:val="22"/>
          <w:lang w:eastAsia="en-US"/>
        </w:rPr>
        <w:t xml:space="preserve"> osób</w:t>
      </w:r>
    </w:p>
    <w:bookmarkEnd w:id="1"/>
    <w:p w14:paraId="77098C52" w14:textId="77777777" w:rsidR="00EC23D8" w:rsidRPr="004D56E5" w:rsidRDefault="00EC23D8" w:rsidP="00737357">
      <w:pPr>
        <w:spacing w:after="0"/>
        <w:ind w:right="107" w:hanging="142"/>
        <w:rPr>
          <w:rFonts w:ascii="Arial" w:hAnsi="Arial" w:cs="Arial"/>
        </w:rPr>
      </w:pPr>
    </w:p>
    <w:p w14:paraId="445926BE" w14:textId="77777777" w:rsidR="00E830D5" w:rsidRPr="004D56E5" w:rsidRDefault="00E830D5" w:rsidP="00737357">
      <w:pPr>
        <w:spacing w:after="0"/>
        <w:ind w:left="-142" w:right="107"/>
        <w:jc w:val="both"/>
        <w:rPr>
          <w:rFonts w:ascii="Arial" w:hAnsi="Arial" w:cs="Arial"/>
          <w:b/>
          <w:color w:val="DC281E"/>
        </w:rPr>
      </w:pPr>
      <w:r w:rsidRPr="004D56E5">
        <w:rPr>
          <w:rFonts w:ascii="Arial" w:hAnsi="Arial" w:cs="Arial"/>
          <w:b/>
          <w:color w:val="DC281E"/>
        </w:rPr>
        <w:t xml:space="preserve">Zakres ubezpieczenia  </w:t>
      </w:r>
      <w:r w:rsidRPr="004D56E5">
        <w:rPr>
          <w:rFonts w:ascii="Arial" w:hAnsi="Arial" w:cs="Arial"/>
        </w:rPr>
        <w:t>odpowiedzialność cywilna ogólna (reżim deliktowy i kontraktowy) z tytułu posiadania mienia oraz prowadzonej działalności z włączeniem OC za produkt (w zakresie rzeczy i usługi).</w:t>
      </w:r>
    </w:p>
    <w:p w14:paraId="2B3011BB" w14:textId="77777777" w:rsidR="00E830D5" w:rsidRPr="004D56E5" w:rsidRDefault="00E830D5" w:rsidP="00737357">
      <w:pPr>
        <w:spacing w:after="0"/>
        <w:ind w:right="107" w:hanging="142"/>
        <w:jc w:val="both"/>
        <w:rPr>
          <w:rFonts w:ascii="Arial" w:hAnsi="Arial" w:cs="Arial"/>
        </w:rPr>
      </w:pPr>
    </w:p>
    <w:p w14:paraId="6E24EA14" w14:textId="77777777" w:rsidR="00E830D5" w:rsidRPr="004D56E5" w:rsidRDefault="00E830D5" w:rsidP="00737357">
      <w:pPr>
        <w:spacing w:after="0"/>
        <w:ind w:right="107" w:hanging="142"/>
        <w:jc w:val="both"/>
        <w:rPr>
          <w:rFonts w:ascii="Arial" w:hAnsi="Arial" w:cs="Arial"/>
          <w:b/>
          <w:color w:val="DC281E"/>
        </w:rPr>
      </w:pPr>
      <w:r w:rsidRPr="004D56E5">
        <w:rPr>
          <w:rFonts w:ascii="Arial" w:hAnsi="Arial" w:cs="Arial"/>
          <w:b/>
          <w:color w:val="DC281E"/>
        </w:rPr>
        <w:t>Zakres czasowy ochrony ubezpieczeniowej:</w:t>
      </w:r>
    </w:p>
    <w:p w14:paraId="1934F57B" w14:textId="77777777" w:rsidR="00E830D5" w:rsidRPr="004D56E5" w:rsidRDefault="00E830D5" w:rsidP="009F559F">
      <w:pPr>
        <w:ind w:left="-142" w:right="107"/>
        <w:jc w:val="both"/>
        <w:rPr>
          <w:rFonts w:ascii="Arial" w:hAnsi="Arial" w:cs="Arial"/>
        </w:rPr>
      </w:pPr>
      <w:r w:rsidRPr="004D56E5">
        <w:rPr>
          <w:rFonts w:ascii="Arial" w:hAnsi="Arial" w:cs="Arial"/>
        </w:rPr>
        <w:t>Ochrona ubezpieczeniowa w ramach niniejszej polisy obejmuje odpowiedzialność za szkody powstałe w okresie ubezpieczenia (</w:t>
      </w:r>
      <w:proofErr w:type="spellStart"/>
      <w:r w:rsidRPr="004D56E5">
        <w:rPr>
          <w:rFonts w:ascii="Arial" w:hAnsi="Arial" w:cs="Arial"/>
        </w:rPr>
        <w:t>loss</w:t>
      </w:r>
      <w:proofErr w:type="spellEnd"/>
      <w:r w:rsidRPr="004D56E5">
        <w:rPr>
          <w:rFonts w:ascii="Arial" w:hAnsi="Arial" w:cs="Arial"/>
        </w:rPr>
        <w:t xml:space="preserve"> </w:t>
      </w:r>
      <w:proofErr w:type="spellStart"/>
      <w:r w:rsidRPr="004D56E5">
        <w:rPr>
          <w:rFonts w:ascii="Arial" w:hAnsi="Arial" w:cs="Arial"/>
        </w:rPr>
        <w:t>occurence</w:t>
      </w:r>
      <w:proofErr w:type="spellEnd"/>
      <w:r w:rsidRPr="004D56E5">
        <w:rPr>
          <w:rFonts w:ascii="Arial" w:hAnsi="Arial" w:cs="Arial"/>
        </w:rPr>
        <w:t xml:space="preserve">), bez względu na to kiedy popełniono uchybienie będące przyczyną szkody, lub kiedy został wprowadzony do obrotu produkt albo wykonana usługa, o ile roszczenie zostanie zgłoszone w </w:t>
      </w:r>
      <w:r w:rsidR="009F559F" w:rsidRPr="004D56E5">
        <w:rPr>
          <w:rFonts w:ascii="Arial" w:hAnsi="Arial" w:cs="Arial"/>
        </w:rPr>
        <w:t xml:space="preserve">terminie przewidzianym prawem. </w:t>
      </w:r>
    </w:p>
    <w:p w14:paraId="1FBA3F09" w14:textId="77777777" w:rsidR="009F559F" w:rsidRPr="004D56E5" w:rsidRDefault="009F559F" w:rsidP="009F559F">
      <w:pPr>
        <w:spacing w:after="0"/>
        <w:ind w:left="-142"/>
        <w:rPr>
          <w:rFonts w:ascii="Arial" w:hAnsi="Arial" w:cs="Arial"/>
          <w:b/>
          <w:color w:val="DC281E"/>
        </w:rPr>
      </w:pPr>
      <w:r w:rsidRPr="004D56E5">
        <w:rPr>
          <w:rFonts w:ascii="Arial" w:hAnsi="Arial" w:cs="Arial"/>
          <w:b/>
          <w:color w:val="DC281E"/>
        </w:rPr>
        <w:t>Dodatkowe warunki ubezpieczenia:</w:t>
      </w:r>
    </w:p>
    <w:p w14:paraId="4710FD75" w14:textId="77777777" w:rsidR="009F559F" w:rsidRPr="004D56E5" w:rsidRDefault="009F559F" w:rsidP="00C859A5">
      <w:pPr>
        <w:pStyle w:val="Akapitzlist"/>
        <w:numPr>
          <w:ilvl w:val="0"/>
          <w:numId w:val="1"/>
        </w:numPr>
        <w:autoSpaceDE w:val="0"/>
        <w:autoSpaceDN w:val="0"/>
        <w:adjustRightInd w:val="0"/>
        <w:spacing w:after="0" w:line="240" w:lineRule="atLeast"/>
        <w:jc w:val="both"/>
        <w:rPr>
          <w:rFonts w:ascii="Arial" w:hAnsi="Arial" w:cs="Arial"/>
        </w:rPr>
      </w:pPr>
      <w:r w:rsidRPr="004D56E5">
        <w:rPr>
          <w:rFonts w:ascii="Arial" w:hAnsi="Arial" w:cs="Arial"/>
        </w:rPr>
        <w:t>W przypadku ustalenia procentowego udziału własnego jest ono zawsze liczony od odszkodowania, a nie od wartości szkody.</w:t>
      </w:r>
    </w:p>
    <w:p w14:paraId="71D84C64" w14:textId="77777777" w:rsidR="009F559F" w:rsidRPr="004D56E5" w:rsidRDefault="009F559F" w:rsidP="009F559F">
      <w:pPr>
        <w:spacing w:after="0"/>
        <w:ind w:left="-142"/>
        <w:rPr>
          <w:rFonts w:ascii="Arial" w:hAnsi="Arial" w:cs="Arial"/>
        </w:rPr>
      </w:pPr>
    </w:p>
    <w:p w14:paraId="11F77ED5" w14:textId="77777777" w:rsidR="009F559F" w:rsidRPr="00CE75DE" w:rsidRDefault="009F559F" w:rsidP="009F559F">
      <w:pPr>
        <w:spacing w:after="0"/>
        <w:ind w:left="-142"/>
        <w:rPr>
          <w:rFonts w:ascii="Arial" w:hAnsi="Arial" w:cs="Arial"/>
          <w:b/>
        </w:rPr>
      </w:pPr>
      <w:r w:rsidRPr="004D56E5">
        <w:rPr>
          <w:rFonts w:ascii="Arial" w:hAnsi="Arial" w:cs="Arial"/>
          <w:b/>
          <w:color w:val="DC281E"/>
        </w:rPr>
        <w:t>Zakres terytorialny:</w:t>
      </w:r>
      <w:r w:rsidRPr="004D56E5">
        <w:rPr>
          <w:rFonts w:ascii="Arial" w:hAnsi="Arial" w:cs="Arial"/>
          <w:b/>
          <w:color w:val="DC281E"/>
        </w:rPr>
        <w:tab/>
      </w:r>
      <w:r w:rsidRPr="004D56E5">
        <w:rPr>
          <w:rFonts w:ascii="Arial" w:hAnsi="Arial" w:cs="Arial"/>
        </w:rPr>
        <w:t xml:space="preserve">Polska </w:t>
      </w:r>
      <w:r w:rsidR="00BB284A" w:rsidRPr="004D56E5">
        <w:rPr>
          <w:rFonts w:ascii="Arial" w:hAnsi="Arial" w:cs="Arial"/>
        </w:rPr>
        <w:t xml:space="preserve">dla podróży służbowych – cały </w:t>
      </w:r>
      <w:r w:rsidR="00BB284A" w:rsidRPr="00CE75DE">
        <w:rPr>
          <w:rFonts w:ascii="Arial" w:hAnsi="Arial" w:cs="Arial"/>
        </w:rPr>
        <w:t>świat</w:t>
      </w:r>
      <w:r w:rsidR="002F605E" w:rsidRPr="00CE75DE">
        <w:rPr>
          <w:rFonts w:ascii="Arial" w:hAnsi="Arial" w:cs="Arial"/>
        </w:rPr>
        <w:t xml:space="preserve"> z wyłączeniem USA i Kanady</w:t>
      </w:r>
    </w:p>
    <w:p w14:paraId="5EC9776F" w14:textId="77777777" w:rsidR="009F559F" w:rsidRPr="004D56E5" w:rsidRDefault="009F559F" w:rsidP="009F559F">
      <w:pPr>
        <w:spacing w:after="0"/>
        <w:ind w:left="-142"/>
        <w:rPr>
          <w:rFonts w:ascii="Arial" w:hAnsi="Arial" w:cs="Arial"/>
          <w:vanish/>
        </w:rPr>
      </w:pPr>
    </w:p>
    <w:p w14:paraId="71F7D728" w14:textId="77777777" w:rsidR="009F559F" w:rsidRPr="004D56E5" w:rsidRDefault="009F559F" w:rsidP="009F559F">
      <w:pPr>
        <w:spacing w:after="0" w:line="240" w:lineRule="auto"/>
        <w:ind w:left="-142"/>
        <w:rPr>
          <w:rFonts w:ascii="Arial" w:hAnsi="Arial" w:cs="Arial"/>
        </w:rPr>
      </w:pPr>
    </w:p>
    <w:p w14:paraId="4C0600B5" w14:textId="77777777" w:rsidR="009F559F" w:rsidRPr="004D56E5" w:rsidRDefault="009F559F" w:rsidP="009F559F">
      <w:pPr>
        <w:spacing w:after="0"/>
        <w:ind w:left="-142"/>
        <w:rPr>
          <w:rFonts w:ascii="Arial" w:hAnsi="Arial" w:cs="Arial"/>
        </w:rPr>
      </w:pPr>
      <w:r w:rsidRPr="004D56E5">
        <w:rPr>
          <w:rFonts w:ascii="Arial" w:hAnsi="Arial" w:cs="Arial"/>
          <w:b/>
          <w:color w:val="DC281E"/>
        </w:rPr>
        <w:t>Franszyzy/udziały własne:</w:t>
      </w:r>
    </w:p>
    <w:p w14:paraId="1D55FE3E" w14:textId="77777777" w:rsidR="009F559F" w:rsidRPr="004D56E5" w:rsidRDefault="009F559F" w:rsidP="00FA18ED">
      <w:pPr>
        <w:pStyle w:val="Akapitzlist"/>
        <w:numPr>
          <w:ilvl w:val="0"/>
          <w:numId w:val="16"/>
        </w:numPr>
        <w:spacing w:after="0" w:line="240" w:lineRule="auto"/>
        <w:rPr>
          <w:rFonts w:ascii="Arial" w:hAnsi="Arial" w:cs="Arial"/>
        </w:rPr>
      </w:pPr>
      <w:r w:rsidRPr="004D56E5">
        <w:rPr>
          <w:rFonts w:ascii="Arial" w:hAnsi="Arial" w:cs="Arial"/>
        </w:rPr>
        <w:t>Franszyza redukcyjna:</w:t>
      </w:r>
      <w:r w:rsidRPr="004D56E5">
        <w:rPr>
          <w:rFonts w:ascii="Arial" w:hAnsi="Arial" w:cs="Arial"/>
        </w:rPr>
        <w:tab/>
        <w:t>500,00 zł w każdej szkodzie rzeczowej z zastrzeżeniem:</w:t>
      </w:r>
    </w:p>
    <w:p w14:paraId="070745E0" w14:textId="77777777" w:rsidR="009F559F" w:rsidRPr="004D56E5" w:rsidRDefault="009F559F" w:rsidP="009F559F">
      <w:pPr>
        <w:pStyle w:val="Akapitzlist"/>
        <w:spacing w:after="0" w:line="240" w:lineRule="auto"/>
        <w:ind w:left="3540"/>
        <w:rPr>
          <w:rFonts w:ascii="Arial" w:hAnsi="Arial" w:cs="Arial"/>
        </w:rPr>
      </w:pPr>
      <w:r w:rsidRPr="004D56E5">
        <w:rPr>
          <w:rFonts w:ascii="Arial" w:hAnsi="Arial" w:cs="Arial"/>
        </w:rPr>
        <w:t>- 5% wartości szkody nie mniej niż 2 000,00 zł w każdej szkodzie rzeczowej dla OC za produkt, OC za szkody powstałe po przekazaniu wykonanej pracy lub usługi oraz dla klauzuli czystych start finansowych oraz za szkody związane z przedostaniem się do powietrza, wody, gruntu substancji niebezpiecznych.</w:t>
      </w:r>
      <w:r w:rsidRPr="004D56E5">
        <w:rPr>
          <w:rFonts w:ascii="Arial" w:hAnsi="Arial" w:cs="Arial"/>
        </w:rPr>
        <w:tab/>
      </w:r>
      <w:r w:rsidRPr="004D56E5">
        <w:rPr>
          <w:rFonts w:ascii="Arial" w:hAnsi="Arial" w:cs="Arial"/>
        </w:rPr>
        <w:tab/>
      </w:r>
      <w:r w:rsidRPr="004D56E5">
        <w:rPr>
          <w:rFonts w:ascii="Arial" w:hAnsi="Arial" w:cs="Arial"/>
        </w:rPr>
        <w:tab/>
      </w:r>
      <w:r w:rsidRPr="004D56E5">
        <w:rPr>
          <w:rFonts w:ascii="Arial" w:hAnsi="Arial" w:cs="Arial"/>
        </w:rPr>
        <w:tab/>
      </w:r>
    </w:p>
    <w:p w14:paraId="3D106270" w14:textId="77777777" w:rsidR="009F559F" w:rsidRPr="004D56E5" w:rsidRDefault="009F559F" w:rsidP="009F559F">
      <w:pPr>
        <w:spacing w:after="0"/>
        <w:ind w:left="-142"/>
        <w:rPr>
          <w:rFonts w:ascii="Arial" w:hAnsi="Arial" w:cs="Arial"/>
        </w:rPr>
      </w:pPr>
    </w:p>
    <w:p w14:paraId="389D4824" w14:textId="77777777" w:rsidR="00271727" w:rsidRPr="004D56E5" w:rsidRDefault="009F559F" w:rsidP="00FD1041">
      <w:pPr>
        <w:spacing w:after="0"/>
        <w:ind w:left="-142"/>
        <w:rPr>
          <w:rFonts w:ascii="Arial" w:hAnsi="Arial" w:cs="Arial"/>
          <w:color w:val="000000" w:themeColor="text1"/>
        </w:rPr>
      </w:pPr>
      <w:r w:rsidRPr="004D56E5">
        <w:rPr>
          <w:rFonts w:ascii="Arial" w:hAnsi="Arial" w:cs="Arial"/>
          <w:b/>
          <w:color w:val="DC281E"/>
        </w:rPr>
        <w:t xml:space="preserve">Suma ubezpieczenia: </w:t>
      </w:r>
      <w:r w:rsidRPr="004D56E5">
        <w:rPr>
          <w:rFonts w:ascii="Arial" w:hAnsi="Arial" w:cs="Arial"/>
          <w:b/>
          <w:color w:val="DC281E"/>
        </w:rPr>
        <w:tab/>
      </w:r>
      <w:r w:rsidRPr="004D56E5">
        <w:rPr>
          <w:rFonts w:ascii="Arial" w:hAnsi="Arial" w:cs="Arial"/>
          <w:color w:val="000000" w:themeColor="text1"/>
        </w:rPr>
        <w:t>2 600 000,00 zł</w:t>
      </w:r>
    </w:p>
    <w:p w14:paraId="6F53DAEC" w14:textId="77777777" w:rsidR="00783AEB" w:rsidRPr="004D56E5" w:rsidRDefault="00783AEB" w:rsidP="009F559F">
      <w:pPr>
        <w:spacing w:after="0"/>
        <w:rPr>
          <w:rFonts w:ascii="Arial" w:hAnsi="Arial" w:cs="Arial"/>
        </w:rPr>
      </w:pPr>
    </w:p>
    <w:tbl>
      <w:tblPr>
        <w:tblpPr w:leftFromText="141" w:rightFromText="141" w:vertAnchor="text" w:horzAnchor="margin" w:tblpXSpec="center" w:tblpY="107"/>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3"/>
        <w:tblCellMar>
          <w:left w:w="70" w:type="dxa"/>
          <w:right w:w="70" w:type="dxa"/>
        </w:tblCellMar>
        <w:tblLook w:val="04A0" w:firstRow="1" w:lastRow="0" w:firstColumn="1" w:lastColumn="0" w:noHBand="0" w:noVBand="1"/>
      </w:tblPr>
      <w:tblGrid>
        <w:gridCol w:w="7897"/>
        <w:gridCol w:w="2096"/>
      </w:tblGrid>
      <w:tr w:rsidR="009F559F" w:rsidRPr="004D56E5" w14:paraId="000F846F" w14:textId="77777777" w:rsidTr="004C7461">
        <w:trPr>
          <w:trHeight w:val="284"/>
        </w:trPr>
        <w:tc>
          <w:tcPr>
            <w:tcW w:w="794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F0271AA" w14:textId="1E601130" w:rsidR="009F559F" w:rsidRPr="004D56E5" w:rsidRDefault="009F559F" w:rsidP="00E22FF1">
            <w:pPr>
              <w:pStyle w:val="Bezodstpw"/>
              <w:rPr>
                <w:rFonts w:ascii="Arial" w:hAnsi="Arial" w:cs="Arial"/>
                <w:b/>
                <w:color w:val="FFFFFF" w:themeColor="background1"/>
              </w:rPr>
            </w:pPr>
            <w:r w:rsidRPr="004D56E5">
              <w:rPr>
                <w:rFonts w:ascii="Arial" w:hAnsi="Arial" w:cs="Arial"/>
                <w:b/>
                <w:color w:val="FFFFFF" w:themeColor="background1"/>
              </w:rPr>
              <w:t xml:space="preserve">Zakres ubezpieczenia </w:t>
            </w:r>
          </w:p>
        </w:tc>
        <w:tc>
          <w:tcPr>
            <w:tcW w:w="204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BCF702F" w14:textId="7379AFF4" w:rsidR="009F559F" w:rsidRPr="004D56E5" w:rsidRDefault="00933CAB" w:rsidP="00E22FF1">
            <w:pPr>
              <w:pStyle w:val="Bezodstpw"/>
              <w:jc w:val="center"/>
              <w:rPr>
                <w:rFonts w:ascii="Arial" w:hAnsi="Arial" w:cs="Arial"/>
                <w:b/>
                <w:color w:val="17365D" w:themeColor="text2" w:themeShade="BF"/>
              </w:rPr>
            </w:pPr>
            <w:r>
              <w:rPr>
                <w:rFonts w:ascii="Arial" w:hAnsi="Arial" w:cs="Arial"/>
                <w:b/>
                <w:color w:val="FFFFFF" w:themeColor="background1"/>
              </w:rPr>
              <w:t>L</w:t>
            </w:r>
            <w:r w:rsidR="009F559F" w:rsidRPr="004D56E5">
              <w:rPr>
                <w:rFonts w:ascii="Arial" w:hAnsi="Arial" w:cs="Arial"/>
                <w:b/>
                <w:color w:val="FFFFFF" w:themeColor="background1"/>
              </w:rPr>
              <w:t>imit odpowiedzialności na jedno i wszystkie zdarzenia w [PLN</w:t>
            </w:r>
            <w:r w:rsidR="009F559F" w:rsidRPr="004D56E5">
              <w:rPr>
                <w:rFonts w:ascii="Arial" w:hAnsi="Arial" w:cs="Arial"/>
                <w:b/>
                <w:color w:val="17365D" w:themeColor="text2" w:themeShade="BF"/>
              </w:rPr>
              <w:t>]</w:t>
            </w:r>
          </w:p>
        </w:tc>
      </w:tr>
      <w:tr w:rsidR="009F559F" w:rsidRPr="004D56E5" w14:paraId="1AA4DC37" w14:textId="77777777" w:rsidTr="004C7461">
        <w:trPr>
          <w:trHeight w:val="284"/>
        </w:trPr>
        <w:tc>
          <w:tcPr>
            <w:tcW w:w="7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584321" w14:textId="5D8EED1A" w:rsidR="009F559F" w:rsidRPr="002F605E" w:rsidRDefault="009F559F" w:rsidP="00FA18ED">
            <w:pPr>
              <w:numPr>
                <w:ilvl w:val="0"/>
                <w:numId w:val="8"/>
              </w:numPr>
              <w:autoSpaceDE w:val="0"/>
              <w:autoSpaceDN w:val="0"/>
              <w:adjustRightInd w:val="0"/>
              <w:spacing w:after="0" w:line="240" w:lineRule="atLeast"/>
              <w:jc w:val="both"/>
              <w:rPr>
                <w:rFonts w:ascii="Arial" w:hAnsi="Arial" w:cs="Arial"/>
                <w:i/>
                <w:strike/>
                <w:color w:val="17365D" w:themeColor="text2" w:themeShade="BF"/>
              </w:rPr>
            </w:pPr>
            <w:r w:rsidRPr="004D56E5">
              <w:rPr>
                <w:rFonts w:ascii="Arial" w:hAnsi="Arial" w:cs="Arial"/>
                <w:i/>
                <w:color w:val="17365D" w:themeColor="text2" w:themeShade="BF"/>
              </w:rPr>
              <w:t xml:space="preserve">OC najemcy nieruchomości </w:t>
            </w:r>
            <w:r w:rsidRPr="004D56E5">
              <w:rPr>
                <w:rFonts w:ascii="Arial" w:hAnsi="Arial" w:cs="Arial"/>
              </w:rPr>
              <w:t xml:space="preserve"> </w:t>
            </w:r>
          </w:p>
          <w:p w14:paraId="4B143AA8" w14:textId="77777777" w:rsidR="009F559F" w:rsidRPr="004D56E5" w:rsidRDefault="009F559F" w:rsidP="00E22FF1">
            <w:pPr>
              <w:autoSpaceDE w:val="0"/>
              <w:autoSpaceDN w:val="0"/>
              <w:adjustRightInd w:val="0"/>
              <w:spacing w:after="0" w:line="240" w:lineRule="atLeast"/>
              <w:jc w:val="both"/>
              <w:rPr>
                <w:rFonts w:ascii="Arial" w:hAnsi="Arial" w:cs="Arial"/>
              </w:rPr>
            </w:pPr>
            <w:r w:rsidRPr="004D56E5">
              <w:rPr>
                <w:rFonts w:ascii="Arial" w:hAnsi="Arial" w:cs="Arial"/>
              </w:rPr>
              <w:t xml:space="preserve">zakres ubezpieczenia winien zawierać co najmniej: </w:t>
            </w:r>
          </w:p>
          <w:p w14:paraId="621B1546" w14:textId="77777777" w:rsidR="009F559F" w:rsidRPr="004D56E5" w:rsidRDefault="009F559F" w:rsidP="00FA18ED">
            <w:pPr>
              <w:numPr>
                <w:ilvl w:val="0"/>
                <w:numId w:val="9"/>
              </w:numPr>
              <w:autoSpaceDE w:val="0"/>
              <w:autoSpaceDN w:val="0"/>
              <w:adjustRightInd w:val="0"/>
              <w:spacing w:after="0" w:line="240" w:lineRule="atLeast"/>
              <w:ind w:left="0" w:firstLine="0"/>
              <w:jc w:val="both"/>
              <w:rPr>
                <w:rFonts w:ascii="Arial" w:hAnsi="Arial" w:cs="Arial"/>
              </w:rPr>
            </w:pPr>
            <w:r w:rsidRPr="004D56E5">
              <w:rPr>
                <w:rFonts w:ascii="Arial" w:hAnsi="Arial" w:cs="Arial"/>
              </w:rPr>
              <w:t xml:space="preserve">odpowiedzialność ubezpieczyciela z tytułu szkód rzeczowych w budynkach </w:t>
            </w:r>
            <w:r w:rsidRPr="004D56E5">
              <w:rPr>
                <w:rFonts w:ascii="Arial" w:hAnsi="Arial" w:cs="Arial"/>
              </w:rPr>
              <w:br/>
              <w:t>i pomieszczeniach wziętych w najem a także w należących do nich urządzeniach do ogrzewania i instalacjach.</w:t>
            </w:r>
          </w:p>
        </w:tc>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0BFAE4" w14:textId="77777777" w:rsidR="009F559F" w:rsidRPr="004D56E5" w:rsidRDefault="009F559F" w:rsidP="00E22FF1">
            <w:pPr>
              <w:autoSpaceDE w:val="0"/>
              <w:autoSpaceDN w:val="0"/>
              <w:adjustRightInd w:val="0"/>
              <w:spacing w:after="0" w:line="240" w:lineRule="atLeast"/>
              <w:jc w:val="right"/>
              <w:rPr>
                <w:rFonts w:ascii="Arial" w:hAnsi="Arial" w:cs="Arial"/>
              </w:rPr>
            </w:pPr>
            <w:r w:rsidRPr="004D56E5">
              <w:rPr>
                <w:rFonts w:ascii="Arial" w:hAnsi="Arial" w:cs="Arial"/>
              </w:rPr>
              <w:t>do sumy ubezpieczenia</w:t>
            </w:r>
          </w:p>
        </w:tc>
      </w:tr>
      <w:tr w:rsidR="009F559F" w:rsidRPr="004D56E5" w14:paraId="56659C64" w14:textId="77777777" w:rsidTr="004C7461">
        <w:trPr>
          <w:trHeight w:val="284"/>
        </w:trPr>
        <w:tc>
          <w:tcPr>
            <w:tcW w:w="7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A0E639" w14:textId="77777777" w:rsidR="009F559F" w:rsidRPr="004D56E5" w:rsidRDefault="009F559F" w:rsidP="00FA18ED">
            <w:pPr>
              <w:numPr>
                <w:ilvl w:val="0"/>
                <w:numId w:val="8"/>
              </w:numPr>
              <w:autoSpaceDE w:val="0"/>
              <w:autoSpaceDN w:val="0"/>
              <w:adjustRightInd w:val="0"/>
              <w:spacing w:after="0" w:line="240" w:lineRule="atLeast"/>
              <w:ind w:left="0" w:firstLine="0"/>
              <w:jc w:val="both"/>
              <w:rPr>
                <w:rFonts w:ascii="Arial" w:hAnsi="Arial" w:cs="Arial"/>
                <w:i/>
                <w:color w:val="17365D" w:themeColor="text2" w:themeShade="BF"/>
              </w:rPr>
            </w:pPr>
            <w:r w:rsidRPr="004D56E5">
              <w:rPr>
                <w:rFonts w:ascii="Arial" w:hAnsi="Arial" w:cs="Arial"/>
                <w:i/>
                <w:color w:val="17365D" w:themeColor="text2" w:themeShade="BF"/>
              </w:rPr>
              <w:t>OC najemcy ruchomości</w:t>
            </w:r>
          </w:p>
          <w:p w14:paraId="54ACF40B" w14:textId="77777777" w:rsidR="009F559F" w:rsidRPr="004D56E5" w:rsidRDefault="009F559F" w:rsidP="00E22FF1">
            <w:pPr>
              <w:autoSpaceDE w:val="0"/>
              <w:autoSpaceDN w:val="0"/>
              <w:adjustRightInd w:val="0"/>
              <w:spacing w:after="0" w:line="240" w:lineRule="atLeast"/>
              <w:jc w:val="both"/>
              <w:rPr>
                <w:rFonts w:ascii="Arial" w:hAnsi="Arial" w:cs="Arial"/>
              </w:rPr>
            </w:pPr>
            <w:r w:rsidRPr="004D56E5">
              <w:rPr>
                <w:rFonts w:ascii="Arial" w:hAnsi="Arial" w:cs="Arial"/>
              </w:rPr>
              <w:t xml:space="preserve">zakres ubezpieczenia winien zawierać co najmniej: </w:t>
            </w:r>
          </w:p>
          <w:p w14:paraId="0A1B33F3" w14:textId="77777777" w:rsidR="009F559F" w:rsidRPr="004D56E5" w:rsidRDefault="009F559F" w:rsidP="00FA18ED">
            <w:pPr>
              <w:numPr>
                <w:ilvl w:val="0"/>
                <w:numId w:val="9"/>
              </w:numPr>
              <w:autoSpaceDE w:val="0"/>
              <w:autoSpaceDN w:val="0"/>
              <w:adjustRightInd w:val="0"/>
              <w:spacing w:after="0" w:line="240" w:lineRule="atLeast"/>
              <w:ind w:left="0" w:firstLine="0"/>
              <w:jc w:val="both"/>
              <w:rPr>
                <w:rFonts w:ascii="Arial" w:hAnsi="Arial" w:cs="Arial"/>
              </w:rPr>
            </w:pPr>
            <w:r w:rsidRPr="004D56E5">
              <w:rPr>
                <w:rFonts w:ascii="Arial" w:hAnsi="Arial" w:cs="Arial"/>
              </w:rPr>
              <w:t>szkody w sprzęcie elektronicznym i komputerowym oraz w pojazdach wolnobieżnych.</w:t>
            </w:r>
          </w:p>
        </w:tc>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49E9C" w14:textId="77777777" w:rsidR="009F559F" w:rsidRPr="004D56E5" w:rsidRDefault="009F559F" w:rsidP="00E22FF1">
            <w:pPr>
              <w:autoSpaceDE w:val="0"/>
              <w:autoSpaceDN w:val="0"/>
              <w:adjustRightInd w:val="0"/>
              <w:spacing w:after="0" w:line="240" w:lineRule="atLeast"/>
              <w:jc w:val="right"/>
              <w:rPr>
                <w:rFonts w:ascii="Arial" w:hAnsi="Arial" w:cs="Arial"/>
              </w:rPr>
            </w:pPr>
            <w:r w:rsidRPr="004D56E5">
              <w:rPr>
                <w:rFonts w:ascii="Arial" w:hAnsi="Arial" w:cs="Arial"/>
              </w:rPr>
              <w:t>100 000,00</w:t>
            </w:r>
          </w:p>
        </w:tc>
      </w:tr>
      <w:tr w:rsidR="009F559F" w:rsidRPr="004D56E5" w14:paraId="04C3DC8C" w14:textId="77777777" w:rsidTr="004C7461">
        <w:trPr>
          <w:trHeight w:val="284"/>
        </w:trPr>
        <w:tc>
          <w:tcPr>
            <w:tcW w:w="7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D7A61" w14:textId="77777777" w:rsidR="009F559F" w:rsidRPr="000869E5" w:rsidRDefault="009F559F" w:rsidP="00FA18ED">
            <w:pPr>
              <w:numPr>
                <w:ilvl w:val="0"/>
                <w:numId w:val="8"/>
              </w:numPr>
              <w:autoSpaceDE w:val="0"/>
              <w:autoSpaceDN w:val="0"/>
              <w:adjustRightInd w:val="0"/>
              <w:spacing w:after="0" w:line="240" w:lineRule="atLeast"/>
              <w:ind w:left="0" w:firstLine="0"/>
              <w:jc w:val="both"/>
              <w:rPr>
                <w:rFonts w:ascii="Arial" w:hAnsi="Arial" w:cs="Arial"/>
                <w:i/>
                <w:color w:val="17365D" w:themeColor="text2" w:themeShade="BF"/>
              </w:rPr>
            </w:pPr>
            <w:r w:rsidRPr="000869E5">
              <w:rPr>
                <w:rFonts w:ascii="Arial" w:hAnsi="Arial" w:cs="Arial"/>
                <w:i/>
                <w:color w:val="17365D" w:themeColor="text2" w:themeShade="BF"/>
              </w:rPr>
              <w:t>OC  pracodawcy za wypadki przy pracy</w:t>
            </w:r>
          </w:p>
          <w:p w14:paraId="52BC8ABE" w14:textId="77777777" w:rsidR="009F559F" w:rsidRPr="000869E5" w:rsidRDefault="009F559F" w:rsidP="00E22FF1">
            <w:pPr>
              <w:autoSpaceDE w:val="0"/>
              <w:autoSpaceDN w:val="0"/>
              <w:adjustRightInd w:val="0"/>
              <w:spacing w:after="0" w:line="240" w:lineRule="atLeast"/>
              <w:jc w:val="both"/>
              <w:rPr>
                <w:rFonts w:ascii="Arial" w:hAnsi="Arial" w:cs="Arial"/>
              </w:rPr>
            </w:pPr>
            <w:r w:rsidRPr="000869E5">
              <w:rPr>
                <w:rFonts w:ascii="Arial" w:hAnsi="Arial" w:cs="Arial"/>
              </w:rPr>
              <w:t xml:space="preserve">zakres ubezpieczenia winien zawierać co najmniej: </w:t>
            </w:r>
          </w:p>
          <w:p w14:paraId="69DF1B7E" w14:textId="77777777" w:rsidR="00EB1BB6" w:rsidRPr="000869E5" w:rsidRDefault="00EB1BB6" w:rsidP="00FA18ED">
            <w:pPr>
              <w:numPr>
                <w:ilvl w:val="0"/>
                <w:numId w:val="9"/>
              </w:numPr>
              <w:autoSpaceDE w:val="0"/>
              <w:autoSpaceDN w:val="0"/>
              <w:adjustRightInd w:val="0"/>
              <w:spacing w:after="0" w:line="240" w:lineRule="atLeast"/>
              <w:ind w:left="345" w:hanging="284"/>
              <w:jc w:val="both"/>
              <w:rPr>
                <w:rFonts w:ascii="Arial" w:hAnsi="Arial" w:cs="Arial"/>
              </w:rPr>
            </w:pPr>
            <w:r w:rsidRPr="000869E5">
              <w:rPr>
                <w:rFonts w:ascii="Arial" w:hAnsi="Arial" w:cs="Arial"/>
              </w:rPr>
              <w:t>odpowiedzialność za szkody wyrządzone pracownikowi bez związku ze stosunkiem pracy (np. jako użytkownikowi infrastruktury ubezpieczonego, korzystającego z usług ubezpieczonego), pracownik ten będzie traktowany jako osoba trzecia.</w:t>
            </w:r>
          </w:p>
          <w:p w14:paraId="3A32C95A" w14:textId="2F2E8E96" w:rsidR="009F559F" w:rsidRPr="004D56E5" w:rsidRDefault="00EB1BB6" w:rsidP="00FA18ED">
            <w:pPr>
              <w:numPr>
                <w:ilvl w:val="0"/>
                <w:numId w:val="9"/>
              </w:numPr>
              <w:autoSpaceDE w:val="0"/>
              <w:autoSpaceDN w:val="0"/>
              <w:adjustRightInd w:val="0"/>
              <w:spacing w:after="0" w:line="240" w:lineRule="atLeast"/>
              <w:ind w:left="345" w:hanging="284"/>
              <w:jc w:val="both"/>
              <w:rPr>
                <w:rFonts w:ascii="Arial" w:hAnsi="Arial" w:cs="Arial"/>
              </w:rPr>
            </w:pPr>
            <w:r w:rsidRPr="000869E5">
              <w:rPr>
                <w:rFonts w:ascii="Arial" w:hAnsi="Arial" w:cs="Arial"/>
              </w:rPr>
              <w:t>Pracownik - osoba fizyczna zatrudniona przez Ubezpieczającego/Ubezpieczonego na podstawie umowy o pracę, powołania, wyboru, mianowania lub spółdzielczej umowy o pracę albo na podstawie umowy cywilnoprawnej; za Pracownika uznaje się także praktykanta, stażystę lub wolontariusza, któremu Ubezpieczający/Ubezpieczony powierzył wykonywanie pracy, osobę zatrudnioną przez agencję pracy tymczasowej wyłącznie w celu wykonywania pracy tymczasowej na rzecz i pod kierownictwem Ubezpieczającego/Ubezpieczonego będącego pracodawcą, a także osobę fizyczną prowadzącą działalność gospodarczą wyłącznie na rzecz Ubezpieczającego/ Ubezpieczonego</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963626D" w14:textId="77777777" w:rsidR="009F559F" w:rsidRPr="004D56E5" w:rsidRDefault="009F559F" w:rsidP="00E22FF1">
            <w:pPr>
              <w:autoSpaceDE w:val="0"/>
              <w:autoSpaceDN w:val="0"/>
              <w:adjustRightInd w:val="0"/>
              <w:spacing w:after="0" w:line="240" w:lineRule="atLeast"/>
              <w:jc w:val="right"/>
              <w:rPr>
                <w:rFonts w:ascii="Arial" w:hAnsi="Arial" w:cs="Arial"/>
              </w:rPr>
            </w:pPr>
            <w:r w:rsidRPr="004D56E5">
              <w:rPr>
                <w:rFonts w:ascii="Arial" w:hAnsi="Arial" w:cs="Arial"/>
              </w:rPr>
              <w:t>1 500 000,00</w:t>
            </w:r>
          </w:p>
        </w:tc>
      </w:tr>
      <w:tr w:rsidR="009F559F" w:rsidRPr="004D56E5" w14:paraId="73B38E7E" w14:textId="77777777" w:rsidTr="004C7461">
        <w:trPr>
          <w:trHeight w:val="284"/>
        </w:trPr>
        <w:tc>
          <w:tcPr>
            <w:tcW w:w="7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09E61" w14:textId="77777777" w:rsidR="009F559F" w:rsidRPr="004D56E5" w:rsidRDefault="009F559F" w:rsidP="00FA18ED">
            <w:pPr>
              <w:numPr>
                <w:ilvl w:val="0"/>
                <w:numId w:val="8"/>
              </w:numPr>
              <w:autoSpaceDE w:val="0"/>
              <w:autoSpaceDN w:val="0"/>
              <w:adjustRightInd w:val="0"/>
              <w:spacing w:after="0" w:line="240" w:lineRule="atLeast"/>
              <w:ind w:left="0" w:firstLine="0"/>
              <w:jc w:val="both"/>
              <w:rPr>
                <w:rFonts w:ascii="Arial" w:hAnsi="Arial" w:cs="Arial"/>
                <w:i/>
                <w:color w:val="17365D" w:themeColor="text2" w:themeShade="BF"/>
              </w:rPr>
            </w:pPr>
            <w:r w:rsidRPr="004D56E5">
              <w:rPr>
                <w:rFonts w:ascii="Arial" w:hAnsi="Arial" w:cs="Arial"/>
                <w:i/>
                <w:color w:val="17365D" w:themeColor="text2" w:themeShade="BF"/>
              </w:rPr>
              <w:t>OC za szkody związane z przedostaniem się do powietrza, wody, gruntu substancji niebezpiecznych.</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1F8DFED" w14:textId="77777777" w:rsidR="009F559F" w:rsidRPr="004D56E5" w:rsidRDefault="009F559F" w:rsidP="00E22FF1">
            <w:pPr>
              <w:autoSpaceDE w:val="0"/>
              <w:autoSpaceDN w:val="0"/>
              <w:adjustRightInd w:val="0"/>
              <w:spacing w:after="0" w:line="240" w:lineRule="atLeast"/>
              <w:jc w:val="right"/>
              <w:rPr>
                <w:rFonts w:ascii="Arial" w:hAnsi="Arial" w:cs="Arial"/>
              </w:rPr>
            </w:pPr>
            <w:r w:rsidRPr="004D56E5">
              <w:rPr>
                <w:rFonts w:ascii="Arial" w:hAnsi="Arial" w:cs="Arial"/>
              </w:rPr>
              <w:t>200 000,00</w:t>
            </w:r>
          </w:p>
        </w:tc>
      </w:tr>
      <w:tr w:rsidR="009F559F" w:rsidRPr="004D56E5" w14:paraId="7419F7DE" w14:textId="77777777" w:rsidTr="004C7461">
        <w:trPr>
          <w:trHeight w:val="284"/>
        </w:trPr>
        <w:tc>
          <w:tcPr>
            <w:tcW w:w="7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E5A4E" w14:textId="77777777" w:rsidR="009F559F" w:rsidRPr="004D56E5" w:rsidRDefault="009F559F" w:rsidP="00FA18ED">
            <w:pPr>
              <w:numPr>
                <w:ilvl w:val="0"/>
                <w:numId w:val="8"/>
              </w:numPr>
              <w:autoSpaceDE w:val="0"/>
              <w:autoSpaceDN w:val="0"/>
              <w:adjustRightInd w:val="0"/>
              <w:spacing w:after="0" w:line="240" w:lineRule="atLeast"/>
              <w:ind w:left="0" w:firstLine="0"/>
              <w:jc w:val="both"/>
              <w:rPr>
                <w:rFonts w:ascii="Arial" w:hAnsi="Arial" w:cs="Arial"/>
                <w:i/>
                <w:color w:val="17365D" w:themeColor="text2" w:themeShade="BF"/>
              </w:rPr>
            </w:pPr>
            <w:r w:rsidRPr="004D56E5">
              <w:rPr>
                <w:rFonts w:ascii="Arial" w:hAnsi="Arial" w:cs="Arial"/>
                <w:i/>
                <w:color w:val="17365D" w:themeColor="text2" w:themeShade="BF"/>
              </w:rPr>
              <w:t>OC za szkody wyrządzone przez podwykonawców (z prawem do regresu)</w:t>
            </w:r>
          </w:p>
          <w:p w14:paraId="068B36C9" w14:textId="77777777" w:rsidR="009F559F" w:rsidRPr="004D56E5" w:rsidRDefault="009F559F" w:rsidP="00E22FF1">
            <w:pPr>
              <w:autoSpaceDE w:val="0"/>
              <w:autoSpaceDN w:val="0"/>
              <w:adjustRightInd w:val="0"/>
              <w:spacing w:after="0" w:line="240" w:lineRule="atLeast"/>
              <w:jc w:val="both"/>
              <w:rPr>
                <w:rFonts w:ascii="Arial" w:hAnsi="Arial" w:cs="Arial"/>
              </w:rPr>
            </w:pPr>
            <w:r w:rsidRPr="004D56E5">
              <w:rPr>
                <w:rFonts w:ascii="Arial" w:hAnsi="Arial" w:cs="Arial"/>
              </w:rPr>
              <w:t xml:space="preserve">zakres ubezpieczenia winien zawierać co najmniej: </w:t>
            </w:r>
          </w:p>
          <w:p w14:paraId="25C16555" w14:textId="77777777" w:rsidR="009F559F" w:rsidRPr="004D56E5" w:rsidRDefault="009F559F" w:rsidP="00FA18ED">
            <w:pPr>
              <w:numPr>
                <w:ilvl w:val="0"/>
                <w:numId w:val="10"/>
              </w:numPr>
              <w:autoSpaceDE w:val="0"/>
              <w:autoSpaceDN w:val="0"/>
              <w:adjustRightInd w:val="0"/>
              <w:spacing w:after="0" w:line="240" w:lineRule="atLeast"/>
              <w:ind w:left="0" w:firstLine="0"/>
              <w:jc w:val="both"/>
              <w:rPr>
                <w:rFonts w:ascii="Arial" w:hAnsi="Arial" w:cs="Arial"/>
              </w:rPr>
            </w:pPr>
            <w:r w:rsidRPr="004D56E5">
              <w:rPr>
                <w:rFonts w:ascii="Arial" w:hAnsi="Arial" w:cs="Arial"/>
              </w:rPr>
              <w:t>szkody wyrządzone przez podwykonawców w tym również szkody wyrządzone podwykonawcom</w:t>
            </w:r>
          </w:p>
          <w:p w14:paraId="07593D15" w14:textId="77777777" w:rsidR="009F559F" w:rsidRPr="004D56E5" w:rsidRDefault="009F559F" w:rsidP="00FA18ED">
            <w:pPr>
              <w:numPr>
                <w:ilvl w:val="0"/>
                <w:numId w:val="10"/>
              </w:numPr>
              <w:autoSpaceDE w:val="0"/>
              <w:autoSpaceDN w:val="0"/>
              <w:adjustRightInd w:val="0"/>
              <w:spacing w:after="0" w:line="240" w:lineRule="atLeast"/>
              <w:ind w:left="0" w:firstLine="0"/>
              <w:jc w:val="both"/>
              <w:rPr>
                <w:rFonts w:ascii="Arial" w:hAnsi="Arial" w:cs="Arial"/>
              </w:rPr>
            </w:pPr>
            <w:r w:rsidRPr="004D56E5">
              <w:rPr>
                <w:rFonts w:ascii="Arial" w:hAnsi="Arial" w:cs="Arial"/>
              </w:rPr>
              <w:t xml:space="preserve">szkody </w:t>
            </w:r>
            <w:r w:rsidR="002F605E">
              <w:rPr>
                <w:rFonts w:ascii="Arial" w:hAnsi="Arial" w:cs="Arial"/>
              </w:rPr>
              <w:t>spowodowane przez dalszych podwykonawców</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058901E2" w14:textId="77777777" w:rsidR="009F559F" w:rsidRPr="004D56E5" w:rsidRDefault="009F559F" w:rsidP="00E22FF1">
            <w:pPr>
              <w:autoSpaceDE w:val="0"/>
              <w:autoSpaceDN w:val="0"/>
              <w:adjustRightInd w:val="0"/>
              <w:spacing w:after="0" w:line="240" w:lineRule="atLeast"/>
              <w:jc w:val="right"/>
              <w:rPr>
                <w:rFonts w:ascii="Arial" w:hAnsi="Arial" w:cs="Arial"/>
              </w:rPr>
            </w:pPr>
            <w:r w:rsidRPr="004D56E5">
              <w:rPr>
                <w:rFonts w:ascii="Arial" w:hAnsi="Arial" w:cs="Arial"/>
              </w:rPr>
              <w:t>100 000,00</w:t>
            </w:r>
          </w:p>
        </w:tc>
      </w:tr>
      <w:tr w:rsidR="009F559F" w:rsidRPr="004D56E5" w14:paraId="0A0B1D61" w14:textId="77777777" w:rsidTr="004C7461">
        <w:trPr>
          <w:trHeight w:val="284"/>
        </w:trPr>
        <w:tc>
          <w:tcPr>
            <w:tcW w:w="7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46E567" w14:textId="77777777" w:rsidR="009F559F" w:rsidRPr="004D56E5" w:rsidRDefault="009F559F" w:rsidP="00FA18ED">
            <w:pPr>
              <w:numPr>
                <w:ilvl w:val="0"/>
                <w:numId w:val="8"/>
              </w:numPr>
              <w:autoSpaceDE w:val="0"/>
              <w:autoSpaceDN w:val="0"/>
              <w:adjustRightInd w:val="0"/>
              <w:spacing w:after="0" w:line="240" w:lineRule="atLeast"/>
              <w:ind w:left="0" w:firstLine="0"/>
              <w:jc w:val="both"/>
              <w:rPr>
                <w:rFonts w:ascii="Arial" w:hAnsi="Arial" w:cs="Arial"/>
                <w:i/>
                <w:color w:val="17365D" w:themeColor="text2" w:themeShade="BF"/>
              </w:rPr>
            </w:pPr>
            <w:r w:rsidRPr="004D56E5">
              <w:rPr>
                <w:rFonts w:ascii="Arial" w:hAnsi="Arial" w:cs="Arial"/>
                <w:i/>
                <w:color w:val="17365D" w:themeColor="text2" w:themeShade="BF"/>
              </w:rPr>
              <w:t>OC za szkody w mieniu znajdującym  się w pieczy, pod kontrolą lub dozorem Ubezpieczającego</w:t>
            </w:r>
          </w:p>
        </w:tc>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B6DAB" w14:textId="77777777" w:rsidR="009F559F" w:rsidRPr="004D56E5" w:rsidRDefault="009F559F" w:rsidP="00E22FF1">
            <w:pPr>
              <w:autoSpaceDE w:val="0"/>
              <w:autoSpaceDN w:val="0"/>
              <w:adjustRightInd w:val="0"/>
              <w:spacing w:after="0" w:line="240" w:lineRule="atLeast"/>
              <w:jc w:val="right"/>
              <w:rPr>
                <w:rFonts w:ascii="Arial" w:hAnsi="Arial" w:cs="Arial"/>
              </w:rPr>
            </w:pPr>
            <w:r w:rsidRPr="004D56E5">
              <w:rPr>
                <w:rFonts w:ascii="Arial" w:hAnsi="Arial" w:cs="Arial"/>
              </w:rPr>
              <w:t>100 000,00</w:t>
            </w:r>
          </w:p>
        </w:tc>
      </w:tr>
      <w:tr w:rsidR="009F559F" w:rsidRPr="004D56E5" w14:paraId="7EF32A5E" w14:textId="77777777" w:rsidTr="004C7461">
        <w:trPr>
          <w:trHeight w:val="284"/>
        </w:trPr>
        <w:tc>
          <w:tcPr>
            <w:tcW w:w="7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72C736" w14:textId="77777777" w:rsidR="009F559F" w:rsidRPr="004D56E5" w:rsidRDefault="009F559F" w:rsidP="00FA18ED">
            <w:pPr>
              <w:numPr>
                <w:ilvl w:val="0"/>
                <w:numId w:val="8"/>
              </w:numPr>
              <w:autoSpaceDE w:val="0"/>
              <w:autoSpaceDN w:val="0"/>
              <w:adjustRightInd w:val="0"/>
              <w:spacing w:after="0" w:line="240" w:lineRule="atLeast"/>
              <w:ind w:left="0" w:firstLine="0"/>
              <w:jc w:val="both"/>
              <w:rPr>
                <w:rFonts w:ascii="Arial" w:hAnsi="Arial" w:cs="Arial"/>
                <w:i/>
                <w:color w:val="17365D" w:themeColor="text2" w:themeShade="BF"/>
              </w:rPr>
            </w:pPr>
            <w:r w:rsidRPr="004D56E5">
              <w:rPr>
                <w:rFonts w:ascii="Arial" w:hAnsi="Arial" w:cs="Arial"/>
                <w:i/>
                <w:color w:val="17365D" w:themeColor="text2" w:themeShade="BF"/>
              </w:rPr>
              <w:t>OC za szkody powstałe po wykonaniu pracy lub usługi</w:t>
            </w:r>
          </w:p>
        </w:tc>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14C91" w14:textId="77777777" w:rsidR="009F559F" w:rsidRPr="004D56E5" w:rsidRDefault="009F559F" w:rsidP="00E22FF1">
            <w:pPr>
              <w:autoSpaceDE w:val="0"/>
              <w:autoSpaceDN w:val="0"/>
              <w:adjustRightInd w:val="0"/>
              <w:spacing w:after="0" w:line="240" w:lineRule="atLeast"/>
              <w:jc w:val="right"/>
              <w:rPr>
                <w:rFonts w:ascii="Arial" w:hAnsi="Arial" w:cs="Arial"/>
              </w:rPr>
            </w:pPr>
            <w:r w:rsidRPr="004D56E5">
              <w:rPr>
                <w:rFonts w:ascii="Arial" w:hAnsi="Arial" w:cs="Arial"/>
              </w:rPr>
              <w:t>do sumy ubezpieczenia</w:t>
            </w:r>
          </w:p>
        </w:tc>
      </w:tr>
      <w:tr w:rsidR="009F559F" w:rsidRPr="004D56E5" w14:paraId="6D2E9D8D" w14:textId="77777777" w:rsidTr="004C7461">
        <w:trPr>
          <w:trHeight w:val="284"/>
        </w:trPr>
        <w:tc>
          <w:tcPr>
            <w:tcW w:w="7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AD543B" w14:textId="77777777" w:rsidR="009F559F" w:rsidRPr="004D56E5" w:rsidRDefault="009F559F" w:rsidP="00FA18ED">
            <w:pPr>
              <w:numPr>
                <w:ilvl w:val="0"/>
                <w:numId w:val="8"/>
              </w:numPr>
              <w:autoSpaceDE w:val="0"/>
              <w:autoSpaceDN w:val="0"/>
              <w:adjustRightInd w:val="0"/>
              <w:spacing w:after="0" w:line="240" w:lineRule="atLeast"/>
              <w:ind w:left="0" w:firstLine="0"/>
              <w:jc w:val="both"/>
              <w:rPr>
                <w:rFonts w:ascii="Arial" w:hAnsi="Arial" w:cs="Arial"/>
                <w:i/>
                <w:color w:val="17365D" w:themeColor="text2" w:themeShade="BF"/>
              </w:rPr>
            </w:pPr>
            <w:r w:rsidRPr="004D56E5">
              <w:rPr>
                <w:rFonts w:ascii="Arial" w:hAnsi="Arial" w:cs="Arial"/>
                <w:i/>
                <w:color w:val="17365D" w:themeColor="text2" w:themeShade="BF"/>
              </w:rPr>
              <w:t>OC za szkody w rzeczach ruchomych stanowiących przedmiot obróbki, naprawy lub innych czynności w ramach usług wykonywanych przez osoby objęte ubezpieczeniem</w:t>
            </w:r>
          </w:p>
        </w:tc>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852D7C" w14:textId="77777777" w:rsidR="009F559F" w:rsidRPr="004D56E5" w:rsidRDefault="009F559F" w:rsidP="00E22FF1">
            <w:pPr>
              <w:autoSpaceDE w:val="0"/>
              <w:autoSpaceDN w:val="0"/>
              <w:adjustRightInd w:val="0"/>
              <w:spacing w:after="0" w:line="240" w:lineRule="atLeast"/>
              <w:jc w:val="right"/>
              <w:rPr>
                <w:rFonts w:ascii="Arial" w:hAnsi="Arial" w:cs="Arial"/>
              </w:rPr>
            </w:pPr>
            <w:r w:rsidRPr="004D56E5">
              <w:rPr>
                <w:rFonts w:ascii="Arial" w:hAnsi="Arial" w:cs="Arial"/>
              </w:rPr>
              <w:t>500 000,00</w:t>
            </w:r>
          </w:p>
        </w:tc>
      </w:tr>
      <w:tr w:rsidR="009F559F" w:rsidRPr="004D56E5" w14:paraId="22AA046D" w14:textId="77777777" w:rsidTr="004C7461">
        <w:trPr>
          <w:trHeight w:val="284"/>
        </w:trPr>
        <w:tc>
          <w:tcPr>
            <w:tcW w:w="7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5F0A35" w14:textId="77777777" w:rsidR="009F559F" w:rsidRPr="004D56E5" w:rsidRDefault="009F559F" w:rsidP="00FA18ED">
            <w:pPr>
              <w:numPr>
                <w:ilvl w:val="0"/>
                <w:numId w:val="8"/>
              </w:numPr>
              <w:autoSpaceDE w:val="0"/>
              <w:autoSpaceDN w:val="0"/>
              <w:adjustRightInd w:val="0"/>
              <w:spacing w:after="0" w:line="240" w:lineRule="atLeast"/>
              <w:ind w:left="0" w:firstLine="0"/>
              <w:jc w:val="both"/>
              <w:rPr>
                <w:rFonts w:ascii="Arial" w:hAnsi="Arial" w:cs="Arial"/>
                <w:i/>
              </w:rPr>
            </w:pPr>
            <w:r w:rsidRPr="004D56E5">
              <w:rPr>
                <w:rFonts w:ascii="Arial" w:hAnsi="Arial" w:cs="Arial"/>
                <w:i/>
                <w:color w:val="17365D" w:themeColor="text2" w:themeShade="BF"/>
              </w:rPr>
              <w:t>OC za szkody wyrządzone przez pojazdy mechaniczne niepodlegające obowiązkowemu ubezpieczeniu OC</w:t>
            </w:r>
          </w:p>
        </w:tc>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6C7E" w14:textId="77777777" w:rsidR="009F559F" w:rsidRPr="004D56E5" w:rsidRDefault="009F559F" w:rsidP="00E22FF1">
            <w:pPr>
              <w:spacing w:after="0"/>
              <w:jc w:val="right"/>
              <w:rPr>
                <w:rFonts w:ascii="Arial" w:hAnsi="Arial" w:cs="Arial"/>
              </w:rPr>
            </w:pPr>
            <w:r w:rsidRPr="004D56E5">
              <w:rPr>
                <w:rFonts w:ascii="Arial" w:hAnsi="Arial" w:cs="Arial"/>
              </w:rPr>
              <w:t>do sumy ubezpieczenia</w:t>
            </w:r>
          </w:p>
        </w:tc>
      </w:tr>
      <w:tr w:rsidR="009F559F" w:rsidRPr="004D56E5" w14:paraId="20C3CD13" w14:textId="77777777" w:rsidTr="004C7461">
        <w:trPr>
          <w:trHeight w:val="284"/>
        </w:trPr>
        <w:tc>
          <w:tcPr>
            <w:tcW w:w="7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789D97" w14:textId="77777777" w:rsidR="009F559F" w:rsidRPr="004D56E5" w:rsidRDefault="009F559F" w:rsidP="00FA18ED">
            <w:pPr>
              <w:numPr>
                <w:ilvl w:val="0"/>
                <w:numId w:val="8"/>
              </w:numPr>
              <w:autoSpaceDE w:val="0"/>
              <w:autoSpaceDN w:val="0"/>
              <w:adjustRightInd w:val="0"/>
              <w:spacing w:after="0" w:line="240" w:lineRule="atLeast"/>
              <w:ind w:left="0" w:firstLine="0"/>
              <w:jc w:val="both"/>
              <w:rPr>
                <w:rFonts w:ascii="Arial" w:hAnsi="Arial" w:cs="Arial"/>
                <w:i/>
                <w:color w:val="17365D" w:themeColor="text2" w:themeShade="BF"/>
              </w:rPr>
            </w:pPr>
            <w:r w:rsidRPr="004D56E5">
              <w:rPr>
                <w:rFonts w:ascii="Arial" w:hAnsi="Arial" w:cs="Arial"/>
                <w:i/>
                <w:color w:val="17365D" w:themeColor="text2" w:themeShade="BF"/>
              </w:rPr>
              <w:t>Czyste straty finansowe</w:t>
            </w:r>
          </w:p>
          <w:p w14:paraId="01429B73" w14:textId="77777777" w:rsidR="009F559F" w:rsidRPr="004D56E5" w:rsidRDefault="009F559F" w:rsidP="00E22FF1">
            <w:pPr>
              <w:autoSpaceDE w:val="0"/>
              <w:autoSpaceDN w:val="0"/>
              <w:adjustRightInd w:val="0"/>
              <w:spacing w:after="0" w:line="240" w:lineRule="atLeast"/>
              <w:jc w:val="both"/>
              <w:rPr>
                <w:rFonts w:ascii="Arial" w:hAnsi="Arial" w:cs="Arial"/>
              </w:rPr>
            </w:pPr>
            <w:r w:rsidRPr="004D56E5">
              <w:rPr>
                <w:rFonts w:ascii="Arial" w:hAnsi="Arial" w:cs="Arial"/>
              </w:rPr>
              <w:t xml:space="preserve">zakres ubezpieczenia winien zawierać co najmniej: </w:t>
            </w:r>
          </w:p>
          <w:p w14:paraId="73524C56" w14:textId="77777777" w:rsidR="009F559F" w:rsidRPr="004D56E5" w:rsidRDefault="009F559F" w:rsidP="00FA18ED">
            <w:pPr>
              <w:numPr>
                <w:ilvl w:val="0"/>
                <w:numId w:val="11"/>
              </w:numPr>
              <w:autoSpaceDE w:val="0"/>
              <w:autoSpaceDN w:val="0"/>
              <w:adjustRightInd w:val="0"/>
              <w:spacing w:after="0" w:line="240" w:lineRule="atLeast"/>
              <w:ind w:left="0" w:firstLine="0"/>
              <w:jc w:val="both"/>
              <w:rPr>
                <w:rFonts w:ascii="Arial" w:hAnsi="Arial" w:cs="Arial"/>
              </w:rPr>
            </w:pPr>
            <w:r w:rsidRPr="004D56E5">
              <w:rPr>
                <w:rFonts w:ascii="Arial" w:hAnsi="Arial" w:cs="Arial"/>
              </w:rPr>
              <w:t>czyste straty finansowe spowodowane przez pracę, produkt i usługę</w:t>
            </w:r>
          </w:p>
          <w:p w14:paraId="37477CF9" w14:textId="77777777" w:rsidR="009F559F" w:rsidRPr="004D56E5" w:rsidRDefault="009F559F" w:rsidP="00FA18ED">
            <w:pPr>
              <w:numPr>
                <w:ilvl w:val="0"/>
                <w:numId w:val="11"/>
              </w:numPr>
              <w:autoSpaceDE w:val="0"/>
              <w:autoSpaceDN w:val="0"/>
              <w:adjustRightInd w:val="0"/>
              <w:spacing w:after="0" w:line="240" w:lineRule="atLeast"/>
              <w:ind w:left="0" w:firstLine="0"/>
              <w:jc w:val="both"/>
              <w:rPr>
                <w:rFonts w:ascii="Arial" w:hAnsi="Arial" w:cs="Arial"/>
              </w:rPr>
            </w:pPr>
            <w:r w:rsidRPr="004D56E5">
              <w:rPr>
                <w:rFonts w:ascii="Arial" w:hAnsi="Arial" w:cs="Arial"/>
              </w:rPr>
              <w:t xml:space="preserve">straty powstałe po przekazaniu wykonanej pracy, usługi lub produktu </w:t>
            </w:r>
            <w:r w:rsidRPr="004D56E5">
              <w:rPr>
                <w:rFonts w:ascii="Arial" w:hAnsi="Arial" w:cs="Arial"/>
              </w:rPr>
              <w:br/>
              <w:t>w użytkowanie odbiorcy</w:t>
            </w:r>
          </w:p>
        </w:tc>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9239E4" w14:textId="77777777" w:rsidR="009F559F" w:rsidRPr="004D56E5" w:rsidRDefault="009F559F" w:rsidP="00E22FF1">
            <w:pPr>
              <w:spacing w:after="0"/>
              <w:jc w:val="right"/>
              <w:rPr>
                <w:rFonts w:ascii="Arial" w:hAnsi="Arial" w:cs="Arial"/>
              </w:rPr>
            </w:pPr>
            <w:r w:rsidRPr="004D56E5">
              <w:rPr>
                <w:rFonts w:ascii="Arial" w:hAnsi="Arial" w:cs="Arial"/>
              </w:rPr>
              <w:t>100 000,00</w:t>
            </w:r>
          </w:p>
        </w:tc>
      </w:tr>
      <w:tr w:rsidR="009F559F" w:rsidRPr="004D56E5" w14:paraId="4B9AFCF4" w14:textId="77777777" w:rsidTr="004C7461">
        <w:trPr>
          <w:trHeight w:val="284"/>
        </w:trPr>
        <w:tc>
          <w:tcPr>
            <w:tcW w:w="7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9F254D" w14:textId="77777777" w:rsidR="009F559F" w:rsidRPr="004D56E5" w:rsidRDefault="009F559F" w:rsidP="00FA18ED">
            <w:pPr>
              <w:numPr>
                <w:ilvl w:val="0"/>
                <w:numId w:val="8"/>
              </w:numPr>
              <w:autoSpaceDE w:val="0"/>
              <w:autoSpaceDN w:val="0"/>
              <w:adjustRightInd w:val="0"/>
              <w:spacing w:after="0" w:line="240" w:lineRule="atLeast"/>
              <w:ind w:left="0" w:firstLine="0"/>
              <w:jc w:val="both"/>
              <w:rPr>
                <w:rFonts w:ascii="Arial" w:hAnsi="Arial" w:cs="Arial"/>
                <w:i/>
                <w:color w:val="17365D" w:themeColor="text2" w:themeShade="BF"/>
              </w:rPr>
            </w:pPr>
            <w:r w:rsidRPr="004D56E5">
              <w:rPr>
                <w:rFonts w:ascii="Arial" w:hAnsi="Arial" w:cs="Arial"/>
                <w:i/>
                <w:color w:val="17365D" w:themeColor="text2" w:themeShade="BF"/>
              </w:rPr>
              <w:t>OC za szkody wyrządzone podczas prac ładunkowych</w:t>
            </w:r>
          </w:p>
          <w:p w14:paraId="7E66B4D0" w14:textId="77777777" w:rsidR="009F559F" w:rsidRPr="004D56E5" w:rsidRDefault="009F559F" w:rsidP="00E22FF1">
            <w:pPr>
              <w:autoSpaceDE w:val="0"/>
              <w:autoSpaceDN w:val="0"/>
              <w:adjustRightInd w:val="0"/>
              <w:spacing w:after="0" w:line="240" w:lineRule="atLeast"/>
              <w:jc w:val="both"/>
              <w:rPr>
                <w:rFonts w:ascii="Arial" w:hAnsi="Arial" w:cs="Arial"/>
              </w:rPr>
            </w:pPr>
            <w:r w:rsidRPr="004D56E5">
              <w:rPr>
                <w:rFonts w:ascii="Arial" w:hAnsi="Arial" w:cs="Arial"/>
              </w:rPr>
              <w:t xml:space="preserve">zakres ubezpieczenia winien zawierać co najmniej: </w:t>
            </w:r>
          </w:p>
          <w:p w14:paraId="45339875" w14:textId="77777777" w:rsidR="009F559F" w:rsidRPr="004D56E5" w:rsidRDefault="009F559F" w:rsidP="00FA18ED">
            <w:pPr>
              <w:numPr>
                <w:ilvl w:val="0"/>
                <w:numId w:val="12"/>
              </w:numPr>
              <w:autoSpaceDE w:val="0"/>
              <w:autoSpaceDN w:val="0"/>
              <w:adjustRightInd w:val="0"/>
              <w:spacing w:after="0" w:line="240" w:lineRule="atLeast"/>
              <w:ind w:left="0" w:firstLine="0"/>
              <w:jc w:val="both"/>
              <w:rPr>
                <w:rFonts w:ascii="Arial" w:hAnsi="Arial" w:cs="Arial"/>
              </w:rPr>
            </w:pPr>
            <w:r w:rsidRPr="004D56E5">
              <w:rPr>
                <w:rFonts w:ascii="Arial" w:hAnsi="Arial" w:cs="Arial"/>
              </w:rPr>
              <w:t xml:space="preserve">szkody wyrządzone podczas prac ładunkowych wszelkiego rodzaju </w:t>
            </w:r>
            <w:r w:rsidRPr="004D56E5">
              <w:rPr>
                <w:rFonts w:ascii="Arial" w:hAnsi="Arial" w:cs="Arial"/>
              </w:rPr>
              <w:br/>
              <w:t>z uwzględnieniem szkód w środkach transportu i szkód w ładunku.</w:t>
            </w:r>
          </w:p>
        </w:tc>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C94F2" w14:textId="77777777" w:rsidR="009F559F" w:rsidRPr="004D56E5" w:rsidRDefault="009F559F" w:rsidP="00E22FF1">
            <w:pPr>
              <w:spacing w:after="0"/>
              <w:jc w:val="right"/>
              <w:rPr>
                <w:rFonts w:ascii="Arial" w:hAnsi="Arial" w:cs="Arial"/>
              </w:rPr>
            </w:pPr>
            <w:r w:rsidRPr="004D56E5">
              <w:rPr>
                <w:rFonts w:ascii="Arial" w:hAnsi="Arial" w:cs="Arial"/>
              </w:rPr>
              <w:t>do sumy ubezpieczenia</w:t>
            </w:r>
          </w:p>
        </w:tc>
      </w:tr>
      <w:tr w:rsidR="009F559F" w:rsidRPr="004D56E5" w14:paraId="1BDB25FA" w14:textId="77777777" w:rsidTr="004C7461">
        <w:trPr>
          <w:trHeight w:val="284"/>
        </w:trPr>
        <w:tc>
          <w:tcPr>
            <w:tcW w:w="7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E6EBD8" w14:textId="56277749" w:rsidR="009F559F" w:rsidRPr="004D56E5" w:rsidRDefault="00EB1BB6" w:rsidP="00FA18ED">
            <w:pPr>
              <w:numPr>
                <w:ilvl w:val="0"/>
                <w:numId w:val="8"/>
              </w:numPr>
              <w:autoSpaceDE w:val="0"/>
              <w:autoSpaceDN w:val="0"/>
              <w:adjustRightInd w:val="0"/>
              <w:spacing w:after="0" w:line="240" w:lineRule="atLeast"/>
              <w:ind w:left="0" w:firstLine="0"/>
              <w:jc w:val="both"/>
              <w:rPr>
                <w:rFonts w:ascii="Arial" w:hAnsi="Arial" w:cs="Arial"/>
                <w:i/>
                <w:color w:val="17365D" w:themeColor="text2" w:themeShade="BF"/>
              </w:rPr>
            </w:pPr>
            <w:r w:rsidRPr="00EB1BB6">
              <w:rPr>
                <w:rFonts w:ascii="Arial" w:hAnsi="Arial" w:cs="Arial"/>
                <w:i/>
                <w:color w:val="17365D" w:themeColor="text2" w:themeShade="BF"/>
              </w:rPr>
              <w:t>OC za szkody wodociągowe, kanalizacyjne, CO. itp. oraz za szkody powstałe na skutek cofnięcia się cieczy z rur systemu kanalizacji</w:t>
            </w:r>
          </w:p>
        </w:tc>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270B9" w14:textId="77777777" w:rsidR="009F559F" w:rsidRPr="004D56E5" w:rsidRDefault="009F559F" w:rsidP="00E22FF1">
            <w:pPr>
              <w:spacing w:after="0"/>
              <w:jc w:val="right"/>
              <w:rPr>
                <w:rFonts w:ascii="Arial" w:hAnsi="Arial" w:cs="Arial"/>
              </w:rPr>
            </w:pPr>
            <w:r w:rsidRPr="004D56E5">
              <w:rPr>
                <w:rFonts w:ascii="Arial" w:hAnsi="Arial" w:cs="Arial"/>
              </w:rPr>
              <w:t>do sumy ubezpieczenia</w:t>
            </w:r>
          </w:p>
        </w:tc>
      </w:tr>
      <w:tr w:rsidR="009F559F" w:rsidRPr="004D56E5" w14:paraId="01115C2A" w14:textId="77777777" w:rsidTr="004C7461">
        <w:trPr>
          <w:trHeight w:val="284"/>
        </w:trPr>
        <w:tc>
          <w:tcPr>
            <w:tcW w:w="7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4CA736" w14:textId="751229BC" w:rsidR="009F559F" w:rsidRPr="004D56E5" w:rsidRDefault="009F559F" w:rsidP="00FA18ED">
            <w:pPr>
              <w:numPr>
                <w:ilvl w:val="0"/>
                <w:numId w:val="8"/>
              </w:numPr>
              <w:autoSpaceDE w:val="0"/>
              <w:autoSpaceDN w:val="0"/>
              <w:adjustRightInd w:val="0"/>
              <w:spacing w:after="0" w:line="240" w:lineRule="atLeast"/>
              <w:ind w:left="0" w:firstLine="0"/>
              <w:jc w:val="both"/>
              <w:rPr>
                <w:rFonts w:ascii="Arial" w:hAnsi="Arial" w:cs="Arial"/>
                <w:i/>
                <w:color w:val="17365D" w:themeColor="text2" w:themeShade="BF"/>
              </w:rPr>
            </w:pPr>
            <w:r w:rsidRPr="004D56E5">
              <w:rPr>
                <w:rFonts w:ascii="Arial" w:hAnsi="Arial" w:cs="Arial"/>
                <w:i/>
                <w:color w:val="17365D" w:themeColor="text2" w:themeShade="BF"/>
              </w:rPr>
              <w:t xml:space="preserve">OC za szkody związane z uczestnictwem w targach wystawach, konferencjach i wydarzeniach o podobnych charakterze </w:t>
            </w:r>
          </w:p>
        </w:tc>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78FB8" w14:textId="77777777" w:rsidR="009F559F" w:rsidRPr="004D56E5" w:rsidRDefault="009F559F" w:rsidP="00E22FF1">
            <w:pPr>
              <w:spacing w:after="0"/>
              <w:jc w:val="right"/>
              <w:rPr>
                <w:rFonts w:ascii="Arial" w:hAnsi="Arial" w:cs="Arial"/>
              </w:rPr>
            </w:pPr>
            <w:r w:rsidRPr="004D56E5">
              <w:rPr>
                <w:rFonts w:ascii="Arial" w:hAnsi="Arial" w:cs="Arial"/>
              </w:rPr>
              <w:t>do sumy ubezpieczenia</w:t>
            </w:r>
          </w:p>
        </w:tc>
      </w:tr>
      <w:tr w:rsidR="009F559F" w:rsidRPr="004D56E5" w14:paraId="647F23FD" w14:textId="77777777" w:rsidTr="004C7461">
        <w:trPr>
          <w:trHeight w:val="284"/>
        </w:trPr>
        <w:tc>
          <w:tcPr>
            <w:tcW w:w="7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97454" w14:textId="77777777" w:rsidR="009F559F" w:rsidRPr="004D56E5" w:rsidRDefault="009F559F" w:rsidP="00FA18ED">
            <w:pPr>
              <w:numPr>
                <w:ilvl w:val="0"/>
                <w:numId w:val="8"/>
              </w:numPr>
              <w:autoSpaceDE w:val="0"/>
              <w:autoSpaceDN w:val="0"/>
              <w:adjustRightInd w:val="0"/>
              <w:spacing w:after="0" w:line="240" w:lineRule="atLeast"/>
              <w:ind w:left="0" w:firstLine="0"/>
              <w:jc w:val="both"/>
              <w:rPr>
                <w:rFonts w:ascii="Arial" w:hAnsi="Arial" w:cs="Arial"/>
                <w:i/>
                <w:color w:val="17365D" w:themeColor="text2" w:themeShade="BF"/>
              </w:rPr>
            </w:pPr>
            <w:r w:rsidRPr="004D56E5">
              <w:rPr>
                <w:rFonts w:ascii="Arial" w:hAnsi="Arial" w:cs="Arial"/>
                <w:i/>
                <w:color w:val="17365D" w:themeColor="text2" w:themeShade="BF"/>
              </w:rPr>
              <w:t>OC za szkody spowodowane w związku z organizowaniem imprez</w:t>
            </w:r>
          </w:p>
        </w:tc>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06F6B" w14:textId="77777777" w:rsidR="009F559F" w:rsidRPr="004D56E5" w:rsidRDefault="009F559F" w:rsidP="00E22FF1">
            <w:pPr>
              <w:spacing w:after="0"/>
              <w:jc w:val="right"/>
              <w:rPr>
                <w:rFonts w:ascii="Arial" w:hAnsi="Arial" w:cs="Arial"/>
              </w:rPr>
            </w:pPr>
            <w:r w:rsidRPr="004D56E5">
              <w:rPr>
                <w:rFonts w:ascii="Arial" w:hAnsi="Arial" w:cs="Arial"/>
              </w:rPr>
              <w:t>do sumy ubezpieczenia</w:t>
            </w:r>
          </w:p>
        </w:tc>
      </w:tr>
      <w:tr w:rsidR="009F559F" w:rsidRPr="004D56E5" w14:paraId="2F9FF044" w14:textId="77777777" w:rsidTr="004C7461">
        <w:trPr>
          <w:trHeight w:val="284"/>
        </w:trPr>
        <w:tc>
          <w:tcPr>
            <w:tcW w:w="7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4875F" w14:textId="77777777" w:rsidR="009F559F" w:rsidRPr="004D56E5" w:rsidRDefault="009F559F" w:rsidP="00FA18ED">
            <w:pPr>
              <w:numPr>
                <w:ilvl w:val="0"/>
                <w:numId w:val="8"/>
              </w:numPr>
              <w:autoSpaceDE w:val="0"/>
              <w:autoSpaceDN w:val="0"/>
              <w:adjustRightInd w:val="0"/>
              <w:spacing w:after="0" w:line="240" w:lineRule="atLeast"/>
              <w:ind w:left="0" w:firstLine="0"/>
              <w:jc w:val="both"/>
              <w:rPr>
                <w:rFonts w:ascii="Arial" w:hAnsi="Arial" w:cs="Arial"/>
                <w:i/>
                <w:color w:val="17365D" w:themeColor="text2" w:themeShade="BF"/>
              </w:rPr>
            </w:pPr>
            <w:r w:rsidRPr="004D56E5">
              <w:rPr>
                <w:rFonts w:ascii="Arial" w:hAnsi="Arial" w:cs="Arial"/>
                <w:i/>
                <w:color w:val="17365D" w:themeColor="text2" w:themeShade="BF"/>
              </w:rPr>
              <w:t>OC za szkody spowodowane przez sztuczne ognie i fajerwerki</w:t>
            </w:r>
            <w:r w:rsidR="004C7461" w:rsidRPr="004D56E5">
              <w:rPr>
                <w:rFonts w:ascii="Arial" w:hAnsi="Arial" w:cs="Arial"/>
                <w:i/>
                <w:color w:val="17365D" w:themeColor="text2" w:themeShade="BF"/>
              </w:rPr>
              <w:t xml:space="preserve">, </w:t>
            </w:r>
            <w:r w:rsidR="00BB284A" w:rsidRPr="004D56E5">
              <w:rPr>
                <w:rFonts w:ascii="Arial" w:hAnsi="Arial" w:cs="Arial"/>
                <w:i/>
                <w:color w:val="17365D" w:themeColor="text2" w:themeShade="BF"/>
              </w:rPr>
              <w:t>(prowadzone przez profesjonalną firmę)</w:t>
            </w:r>
            <w:r w:rsidR="004C7461" w:rsidRPr="004D56E5">
              <w:rPr>
                <w:rFonts w:ascii="Arial" w:hAnsi="Arial" w:cs="Arial"/>
                <w:i/>
                <w:color w:val="17365D" w:themeColor="text2" w:themeShade="BF"/>
              </w:rPr>
              <w:t>.</w:t>
            </w:r>
          </w:p>
        </w:tc>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A4397" w14:textId="77777777" w:rsidR="009F559F" w:rsidRPr="004D56E5" w:rsidRDefault="009F559F" w:rsidP="00E22FF1">
            <w:pPr>
              <w:spacing w:after="0"/>
              <w:jc w:val="right"/>
              <w:rPr>
                <w:rFonts w:ascii="Arial" w:hAnsi="Arial" w:cs="Arial"/>
              </w:rPr>
            </w:pPr>
            <w:r w:rsidRPr="004D56E5">
              <w:rPr>
                <w:rFonts w:ascii="Arial" w:hAnsi="Arial" w:cs="Arial"/>
              </w:rPr>
              <w:t>100 000,00</w:t>
            </w:r>
          </w:p>
        </w:tc>
      </w:tr>
      <w:tr w:rsidR="009F559F" w:rsidRPr="004D56E5" w14:paraId="0F7536CF" w14:textId="77777777" w:rsidTr="004C7461">
        <w:trPr>
          <w:trHeight w:val="284"/>
        </w:trPr>
        <w:tc>
          <w:tcPr>
            <w:tcW w:w="7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D13693" w14:textId="77777777" w:rsidR="009F559F" w:rsidRPr="004D56E5" w:rsidRDefault="009F559F" w:rsidP="00FA18ED">
            <w:pPr>
              <w:numPr>
                <w:ilvl w:val="0"/>
                <w:numId w:val="8"/>
              </w:numPr>
              <w:autoSpaceDE w:val="0"/>
              <w:autoSpaceDN w:val="0"/>
              <w:adjustRightInd w:val="0"/>
              <w:spacing w:after="0" w:line="240" w:lineRule="atLeast"/>
              <w:ind w:left="0" w:firstLine="0"/>
              <w:jc w:val="both"/>
              <w:rPr>
                <w:rFonts w:ascii="Arial" w:hAnsi="Arial" w:cs="Arial"/>
                <w:i/>
                <w:color w:val="17365D" w:themeColor="text2" w:themeShade="BF"/>
              </w:rPr>
            </w:pPr>
            <w:r w:rsidRPr="004D56E5">
              <w:rPr>
                <w:rFonts w:ascii="Arial" w:hAnsi="Arial" w:cs="Arial"/>
                <w:i/>
                <w:color w:val="17365D" w:themeColor="text2" w:themeShade="BF"/>
              </w:rPr>
              <w:t>OC za szkody powstałe w pojazdach pracowników zaparkowanych na terenie zakładu pracy</w:t>
            </w:r>
          </w:p>
        </w:tc>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275F05" w14:textId="77777777" w:rsidR="009F559F" w:rsidRPr="004D56E5" w:rsidRDefault="009F559F" w:rsidP="00E22FF1">
            <w:pPr>
              <w:spacing w:after="0"/>
              <w:jc w:val="right"/>
              <w:rPr>
                <w:rFonts w:ascii="Arial" w:hAnsi="Arial" w:cs="Arial"/>
              </w:rPr>
            </w:pPr>
            <w:r w:rsidRPr="004D56E5">
              <w:rPr>
                <w:rFonts w:ascii="Arial" w:hAnsi="Arial" w:cs="Arial"/>
              </w:rPr>
              <w:t>50 000,00</w:t>
            </w:r>
          </w:p>
        </w:tc>
      </w:tr>
      <w:tr w:rsidR="009F559F" w:rsidRPr="004D56E5" w14:paraId="1F5B61A6" w14:textId="77777777" w:rsidTr="004C7461">
        <w:trPr>
          <w:trHeight w:val="284"/>
        </w:trPr>
        <w:tc>
          <w:tcPr>
            <w:tcW w:w="7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45D92" w14:textId="77777777" w:rsidR="009F559F" w:rsidRPr="004D56E5" w:rsidRDefault="009F559F" w:rsidP="00FA18ED">
            <w:pPr>
              <w:numPr>
                <w:ilvl w:val="0"/>
                <w:numId w:val="8"/>
              </w:numPr>
              <w:autoSpaceDE w:val="0"/>
              <w:autoSpaceDN w:val="0"/>
              <w:adjustRightInd w:val="0"/>
              <w:spacing w:after="0" w:line="240" w:lineRule="atLeast"/>
              <w:ind w:left="0" w:firstLine="0"/>
              <w:jc w:val="both"/>
              <w:rPr>
                <w:rFonts w:ascii="Arial" w:hAnsi="Arial" w:cs="Arial"/>
                <w:i/>
                <w:color w:val="17365D" w:themeColor="text2" w:themeShade="BF"/>
              </w:rPr>
            </w:pPr>
            <w:r w:rsidRPr="004D56E5">
              <w:rPr>
                <w:rFonts w:ascii="Arial" w:hAnsi="Arial" w:cs="Arial"/>
                <w:i/>
                <w:color w:val="17365D" w:themeColor="text2" w:themeShade="BF"/>
              </w:rPr>
              <w:t>OC za szkody w dokumentach, planach zbiorach archiwalnych</w:t>
            </w:r>
          </w:p>
        </w:tc>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46709E" w14:textId="77777777" w:rsidR="009F559F" w:rsidRPr="004D56E5" w:rsidRDefault="009F559F" w:rsidP="00E22FF1">
            <w:pPr>
              <w:spacing w:after="0"/>
              <w:jc w:val="right"/>
              <w:rPr>
                <w:rFonts w:ascii="Arial" w:hAnsi="Arial" w:cs="Arial"/>
              </w:rPr>
            </w:pPr>
            <w:r w:rsidRPr="004D56E5">
              <w:rPr>
                <w:rFonts w:ascii="Arial" w:hAnsi="Arial" w:cs="Arial"/>
              </w:rPr>
              <w:t>150 000,00</w:t>
            </w:r>
          </w:p>
        </w:tc>
      </w:tr>
    </w:tbl>
    <w:p w14:paraId="5263B472" w14:textId="77777777" w:rsidR="00271727" w:rsidRPr="004D56E5" w:rsidRDefault="00271727" w:rsidP="0063205F">
      <w:pPr>
        <w:spacing w:after="0"/>
        <w:ind w:right="-743"/>
        <w:rPr>
          <w:rFonts w:ascii="Arial" w:hAnsi="Arial" w:cs="Arial"/>
        </w:rPr>
      </w:pPr>
    </w:p>
    <w:p w14:paraId="560E6D8D" w14:textId="77777777" w:rsidR="00271727" w:rsidRPr="004D56E5" w:rsidRDefault="00271727" w:rsidP="0063205F">
      <w:pPr>
        <w:spacing w:after="0"/>
        <w:ind w:right="-743"/>
        <w:rPr>
          <w:rFonts w:ascii="Arial" w:hAnsi="Arial" w:cs="Arial"/>
        </w:rPr>
      </w:pPr>
    </w:p>
    <w:tbl>
      <w:tblPr>
        <w:tblStyle w:val="Tabela-Siatka"/>
        <w:tblW w:w="9975" w:type="dxa"/>
        <w:tblInd w:w="56" w:type="dxa"/>
        <w:tblLook w:val="04A0" w:firstRow="1" w:lastRow="0" w:firstColumn="1" w:lastColumn="0" w:noHBand="0" w:noVBand="1"/>
      </w:tblPr>
      <w:tblGrid>
        <w:gridCol w:w="522"/>
        <w:gridCol w:w="6638"/>
        <w:gridCol w:w="2815"/>
      </w:tblGrid>
      <w:tr w:rsidR="00865D5D" w:rsidRPr="004D56E5" w14:paraId="65B49B0B" w14:textId="77777777" w:rsidTr="007016D1">
        <w:trPr>
          <w:trHeight w:val="551"/>
        </w:trPr>
        <w:tc>
          <w:tcPr>
            <w:tcW w:w="7154" w:type="dxa"/>
            <w:gridSpan w:val="2"/>
            <w:shd w:val="clear" w:color="auto" w:fill="17365D" w:themeFill="text2" w:themeFillShade="BF"/>
            <w:vAlign w:val="center"/>
          </w:tcPr>
          <w:p w14:paraId="028DA8E5" w14:textId="2FAC0B66" w:rsidR="00865D5D" w:rsidRPr="004D56E5" w:rsidRDefault="006048E2" w:rsidP="008E7751">
            <w:pPr>
              <w:autoSpaceDE w:val="0"/>
              <w:autoSpaceDN w:val="0"/>
              <w:adjustRightInd w:val="0"/>
              <w:spacing w:line="240" w:lineRule="atLeast"/>
              <w:rPr>
                <w:rFonts w:ascii="Arial" w:hAnsi="Arial" w:cs="Arial"/>
                <w:b/>
                <w:color w:val="FFFFFF" w:themeColor="background1"/>
              </w:rPr>
            </w:pPr>
            <w:r w:rsidRPr="004D56E5">
              <w:rPr>
                <w:rFonts w:ascii="Arial" w:hAnsi="Arial" w:cs="Arial"/>
                <w:b/>
                <w:color w:val="FFFFFF" w:themeColor="background1"/>
              </w:rPr>
              <w:t>Klauzule dodatkowe:</w:t>
            </w:r>
          </w:p>
        </w:tc>
        <w:tc>
          <w:tcPr>
            <w:tcW w:w="2821" w:type="dxa"/>
            <w:shd w:val="clear" w:color="auto" w:fill="17365D" w:themeFill="text2" w:themeFillShade="BF"/>
          </w:tcPr>
          <w:p w14:paraId="0F951789" w14:textId="77777777" w:rsidR="00865D5D" w:rsidRPr="004D56E5" w:rsidRDefault="00865D5D" w:rsidP="008E7751">
            <w:pPr>
              <w:autoSpaceDE w:val="0"/>
              <w:autoSpaceDN w:val="0"/>
              <w:adjustRightInd w:val="0"/>
              <w:spacing w:line="240" w:lineRule="atLeast"/>
              <w:jc w:val="center"/>
              <w:rPr>
                <w:rFonts w:ascii="Arial" w:hAnsi="Arial" w:cs="Arial"/>
                <w:b/>
                <w:color w:val="FFFFFF" w:themeColor="background1"/>
              </w:rPr>
            </w:pPr>
            <w:r w:rsidRPr="004D56E5">
              <w:rPr>
                <w:rFonts w:ascii="Arial" w:hAnsi="Arial" w:cs="Arial"/>
                <w:b/>
                <w:color w:val="FFFFFF" w:themeColor="background1"/>
              </w:rPr>
              <w:t xml:space="preserve">Limit odpowiedzialności </w:t>
            </w:r>
            <w:r w:rsidRPr="004D56E5">
              <w:rPr>
                <w:rFonts w:ascii="Arial" w:hAnsi="Arial" w:cs="Arial"/>
                <w:b/>
                <w:color w:val="FFFFFF" w:themeColor="background1"/>
              </w:rPr>
              <w:br/>
              <w:t>w [PLN]</w:t>
            </w:r>
          </w:p>
        </w:tc>
      </w:tr>
      <w:tr w:rsidR="00865D5D" w:rsidRPr="004D56E5" w14:paraId="3D505712" w14:textId="77777777" w:rsidTr="007016D1">
        <w:trPr>
          <w:trHeight w:val="276"/>
        </w:trPr>
        <w:tc>
          <w:tcPr>
            <w:tcW w:w="468" w:type="dxa"/>
            <w:shd w:val="clear" w:color="auto" w:fill="auto"/>
          </w:tcPr>
          <w:p w14:paraId="5CACCF49" w14:textId="77777777" w:rsidR="00865D5D" w:rsidRPr="004D56E5" w:rsidRDefault="00865D5D" w:rsidP="008E7751">
            <w:pPr>
              <w:autoSpaceDE w:val="0"/>
              <w:autoSpaceDN w:val="0"/>
              <w:adjustRightInd w:val="0"/>
              <w:spacing w:line="240" w:lineRule="atLeast"/>
              <w:rPr>
                <w:rFonts w:ascii="Arial" w:hAnsi="Arial" w:cs="Arial"/>
                <w:color w:val="000000" w:themeColor="text1"/>
              </w:rPr>
            </w:pPr>
            <w:r w:rsidRPr="004D56E5">
              <w:rPr>
                <w:rFonts w:ascii="Arial" w:hAnsi="Arial" w:cs="Arial"/>
                <w:color w:val="000000" w:themeColor="text1"/>
              </w:rPr>
              <w:t xml:space="preserve">1.   </w:t>
            </w:r>
          </w:p>
        </w:tc>
        <w:tc>
          <w:tcPr>
            <w:tcW w:w="6686" w:type="dxa"/>
            <w:shd w:val="clear" w:color="auto" w:fill="auto"/>
          </w:tcPr>
          <w:p w14:paraId="6C98F8A3" w14:textId="77777777" w:rsidR="00865D5D" w:rsidRPr="004D56E5" w:rsidRDefault="00865D5D" w:rsidP="008E7751">
            <w:pPr>
              <w:autoSpaceDE w:val="0"/>
              <w:autoSpaceDN w:val="0"/>
              <w:adjustRightInd w:val="0"/>
              <w:spacing w:line="240" w:lineRule="atLeast"/>
              <w:rPr>
                <w:rFonts w:ascii="Arial" w:hAnsi="Arial" w:cs="Arial"/>
                <w:color w:val="000000" w:themeColor="text1"/>
              </w:rPr>
            </w:pPr>
            <w:r w:rsidRPr="004D56E5">
              <w:rPr>
                <w:rFonts w:ascii="Arial" w:hAnsi="Arial" w:cs="Arial"/>
                <w:color w:val="000000" w:themeColor="text1"/>
              </w:rPr>
              <w:t>Klauzula reprezentantów</w:t>
            </w:r>
          </w:p>
        </w:tc>
        <w:tc>
          <w:tcPr>
            <w:tcW w:w="2821" w:type="dxa"/>
            <w:shd w:val="clear" w:color="auto" w:fill="auto"/>
          </w:tcPr>
          <w:p w14:paraId="43876C3E" w14:textId="77777777" w:rsidR="00865D5D" w:rsidRPr="004D56E5" w:rsidRDefault="009F4D44" w:rsidP="008E7751">
            <w:pPr>
              <w:autoSpaceDE w:val="0"/>
              <w:autoSpaceDN w:val="0"/>
              <w:adjustRightInd w:val="0"/>
              <w:spacing w:line="240" w:lineRule="atLeast"/>
              <w:jc w:val="right"/>
              <w:rPr>
                <w:rFonts w:ascii="Arial" w:hAnsi="Arial" w:cs="Arial"/>
                <w:color w:val="000000" w:themeColor="text1"/>
              </w:rPr>
            </w:pPr>
            <w:r w:rsidRPr="004D56E5">
              <w:rPr>
                <w:rFonts w:ascii="Arial" w:hAnsi="Arial" w:cs="Arial"/>
                <w:color w:val="000000" w:themeColor="text1"/>
              </w:rPr>
              <w:t>5</w:t>
            </w:r>
            <w:r w:rsidR="00865D5D" w:rsidRPr="004D56E5">
              <w:rPr>
                <w:rFonts w:ascii="Arial" w:hAnsi="Arial" w:cs="Arial"/>
                <w:color w:val="000000" w:themeColor="text1"/>
              </w:rPr>
              <w:t>00 000,00</w:t>
            </w:r>
          </w:p>
        </w:tc>
      </w:tr>
      <w:tr w:rsidR="00C923A7" w:rsidRPr="004D56E5" w14:paraId="03B7EC47" w14:textId="77777777" w:rsidTr="007016D1">
        <w:trPr>
          <w:trHeight w:val="276"/>
        </w:trPr>
        <w:tc>
          <w:tcPr>
            <w:tcW w:w="468" w:type="dxa"/>
            <w:shd w:val="clear" w:color="auto" w:fill="auto"/>
          </w:tcPr>
          <w:p w14:paraId="4E29317E" w14:textId="77777777" w:rsidR="00C923A7" w:rsidRPr="004D56E5" w:rsidRDefault="00C923A7" w:rsidP="00E22FF1">
            <w:pPr>
              <w:pStyle w:val="Akapitzlist"/>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18.</w:t>
            </w:r>
          </w:p>
        </w:tc>
        <w:tc>
          <w:tcPr>
            <w:tcW w:w="9507" w:type="dxa"/>
            <w:gridSpan w:val="2"/>
            <w:shd w:val="clear" w:color="auto" w:fill="auto"/>
          </w:tcPr>
          <w:p w14:paraId="1D5C9474" w14:textId="77777777" w:rsidR="00C923A7" w:rsidRPr="004D56E5" w:rsidRDefault="00C923A7" w:rsidP="00C923A7">
            <w:pPr>
              <w:autoSpaceDE w:val="0"/>
              <w:autoSpaceDN w:val="0"/>
              <w:adjustRightInd w:val="0"/>
              <w:spacing w:line="240" w:lineRule="atLeast"/>
              <w:rPr>
                <w:rFonts w:ascii="Arial" w:hAnsi="Arial" w:cs="Arial"/>
                <w:color w:val="000000" w:themeColor="text1"/>
              </w:rPr>
            </w:pPr>
            <w:r w:rsidRPr="004D56E5">
              <w:rPr>
                <w:rFonts w:ascii="Arial" w:hAnsi="Arial" w:cs="Arial"/>
                <w:color w:val="000000" w:themeColor="text1"/>
              </w:rPr>
              <w:t>Klauzula pro rata</w:t>
            </w:r>
          </w:p>
        </w:tc>
      </w:tr>
      <w:tr w:rsidR="00C923A7" w:rsidRPr="004D56E5" w14:paraId="053BEE2E" w14:textId="77777777" w:rsidTr="007016D1">
        <w:trPr>
          <w:trHeight w:val="276"/>
        </w:trPr>
        <w:tc>
          <w:tcPr>
            <w:tcW w:w="468" w:type="dxa"/>
            <w:shd w:val="clear" w:color="auto" w:fill="auto"/>
          </w:tcPr>
          <w:p w14:paraId="41F013DE" w14:textId="77777777" w:rsidR="00C923A7" w:rsidRPr="004D56E5" w:rsidRDefault="00C923A7" w:rsidP="00E22FF1">
            <w:pPr>
              <w:pStyle w:val="Akapitzlist"/>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19.</w:t>
            </w:r>
          </w:p>
        </w:tc>
        <w:tc>
          <w:tcPr>
            <w:tcW w:w="9507" w:type="dxa"/>
            <w:gridSpan w:val="2"/>
            <w:shd w:val="clear" w:color="auto" w:fill="auto"/>
          </w:tcPr>
          <w:p w14:paraId="32370EB4" w14:textId="77777777" w:rsidR="00C923A7" w:rsidRPr="004D56E5" w:rsidRDefault="00C923A7" w:rsidP="00C923A7">
            <w:pPr>
              <w:autoSpaceDE w:val="0"/>
              <w:autoSpaceDN w:val="0"/>
              <w:adjustRightInd w:val="0"/>
              <w:spacing w:line="240" w:lineRule="atLeast"/>
              <w:rPr>
                <w:rFonts w:ascii="Arial" w:hAnsi="Arial" w:cs="Arial"/>
                <w:color w:val="000000" w:themeColor="text1"/>
              </w:rPr>
            </w:pPr>
            <w:r w:rsidRPr="004D56E5">
              <w:rPr>
                <w:rFonts w:ascii="Arial" w:hAnsi="Arial" w:cs="Arial"/>
                <w:color w:val="000000" w:themeColor="text1"/>
              </w:rPr>
              <w:t>Klauzula terminu zapłaty składki</w:t>
            </w:r>
          </w:p>
        </w:tc>
      </w:tr>
      <w:tr w:rsidR="00C923A7" w:rsidRPr="004D56E5" w14:paraId="17DC8F23" w14:textId="77777777" w:rsidTr="007016D1">
        <w:trPr>
          <w:trHeight w:val="276"/>
        </w:trPr>
        <w:tc>
          <w:tcPr>
            <w:tcW w:w="468" w:type="dxa"/>
            <w:shd w:val="clear" w:color="auto" w:fill="auto"/>
          </w:tcPr>
          <w:p w14:paraId="672D0591" w14:textId="77777777" w:rsidR="00C923A7" w:rsidRPr="004D56E5" w:rsidRDefault="00C923A7" w:rsidP="00E22FF1">
            <w:pPr>
              <w:pStyle w:val="Akapitzlist"/>
              <w:autoSpaceDE w:val="0"/>
              <w:autoSpaceDN w:val="0"/>
              <w:adjustRightInd w:val="0"/>
              <w:spacing w:line="240" w:lineRule="atLeast"/>
              <w:ind w:left="176" w:hanging="176"/>
              <w:rPr>
                <w:rFonts w:ascii="Arial" w:hAnsi="Arial" w:cs="Arial"/>
                <w:color w:val="000000" w:themeColor="text1"/>
              </w:rPr>
            </w:pPr>
            <w:r w:rsidRPr="004D56E5">
              <w:rPr>
                <w:rFonts w:ascii="Arial" w:hAnsi="Arial" w:cs="Arial"/>
                <w:color w:val="000000" w:themeColor="text1"/>
              </w:rPr>
              <w:t>23.</w:t>
            </w:r>
          </w:p>
        </w:tc>
        <w:tc>
          <w:tcPr>
            <w:tcW w:w="9507" w:type="dxa"/>
            <w:gridSpan w:val="2"/>
            <w:shd w:val="clear" w:color="auto" w:fill="auto"/>
          </w:tcPr>
          <w:p w14:paraId="453B87FB" w14:textId="77777777" w:rsidR="00C923A7" w:rsidRPr="004D56E5" w:rsidRDefault="00C923A7" w:rsidP="00C923A7">
            <w:pPr>
              <w:autoSpaceDE w:val="0"/>
              <w:autoSpaceDN w:val="0"/>
              <w:adjustRightInd w:val="0"/>
              <w:spacing w:line="240" w:lineRule="atLeast"/>
              <w:rPr>
                <w:rFonts w:ascii="Arial" w:hAnsi="Arial" w:cs="Arial"/>
                <w:color w:val="000000" w:themeColor="text1"/>
              </w:rPr>
            </w:pPr>
            <w:r w:rsidRPr="004D56E5">
              <w:rPr>
                <w:rFonts w:ascii="Arial" w:hAnsi="Arial" w:cs="Arial"/>
                <w:color w:val="000000" w:themeColor="text1"/>
              </w:rPr>
              <w:t>Klauzula warunków i taryf</w:t>
            </w:r>
          </w:p>
        </w:tc>
      </w:tr>
    </w:tbl>
    <w:p w14:paraId="14B5FFB5" w14:textId="16D8934E" w:rsidR="00EC267C" w:rsidRDefault="00EC267C" w:rsidP="00EC267C">
      <w:pPr>
        <w:spacing w:after="0" w:line="240" w:lineRule="auto"/>
        <w:ind w:left="4395"/>
        <w:jc w:val="center"/>
        <w:rPr>
          <w:rFonts w:ascii="Arial" w:hAnsi="Arial" w:cs="Arial"/>
          <w:b/>
          <w:color w:val="17365D" w:themeColor="text2" w:themeShade="BF"/>
        </w:rPr>
      </w:pPr>
    </w:p>
    <w:p w14:paraId="0D97CC77" w14:textId="138B9C64" w:rsidR="00EC267C" w:rsidRDefault="00EC267C" w:rsidP="00EC267C">
      <w:pPr>
        <w:spacing w:after="0" w:line="240" w:lineRule="auto"/>
        <w:ind w:left="4395"/>
        <w:jc w:val="center"/>
        <w:rPr>
          <w:rFonts w:ascii="Arial" w:hAnsi="Arial" w:cs="Arial"/>
          <w:b/>
          <w:color w:val="17365D" w:themeColor="text2" w:themeShade="BF"/>
        </w:rPr>
      </w:pPr>
    </w:p>
    <w:p w14:paraId="6DFB73C7" w14:textId="6295961F" w:rsidR="00EC267C" w:rsidRDefault="00EC267C" w:rsidP="00EC267C">
      <w:pPr>
        <w:spacing w:after="0" w:line="240" w:lineRule="auto"/>
        <w:ind w:left="4395"/>
        <w:jc w:val="center"/>
        <w:rPr>
          <w:rFonts w:ascii="Arial" w:hAnsi="Arial" w:cs="Arial"/>
          <w:b/>
          <w:color w:val="17365D" w:themeColor="text2" w:themeShade="BF"/>
        </w:rPr>
      </w:pPr>
    </w:p>
    <w:p w14:paraId="1FAD14C8" w14:textId="77777777" w:rsidR="00EC267C" w:rsidRPr="00EC267C" w:rsidRDefault="00EC267C" w:rsidP="00EC267C">
      <w:pPr>
        <w:spacing w:after="0" w:line="240" w:lineRule="auto"/>
        <w:ind w:left="4395"/>
        <w:jc w:val="center"/>
        <w:rPr>
          <w:rFonts w:ascii="Arial" w:hAnsi="Arial" w:cs="Arial"/>
          <w:b/>
          <w:color w:val="17365D" w:themeColor="text2" w:themeShade="BF"/>
        </w:rPr>
      </w:pPr>
    </w:p>
    <w:p w14:paraId="41A03745" w14:textId="77777777" w:rsidR="00EC267C" w:rsidRPr="00EC267C" w:rsidRDefault="00EC267C" w:rsidP="00EC267C">
      <w:pPr>
        <w:spacing w:after="0" w:line="240" w:lineRule="auto"/>
        <w:ind w:left="4395"/>
        <w:jc w:val="center"/>
        <w:rPr>
          <w:rFonts w:ascii="Arial" w:hAnsi="Arial" w:cs="Arial"/>
          <w:b/>
          <w:color w:val="17365D" w:themeColor="text2" w:themeShade="BF"/>
        </w:rPr>
      </w:pPr>
    </w:p>
    <w:p w14:paraId="10AF5259" w14:textId="251F6CDE" w:rsidR="008C7B57" w:rsidRPr="008C7B57" w:rsidRDefault="000D0542" w:rsidP="008C7B57">
      <w:pPr>
        <w:pStyle w:val="Akapitzlist"/>
        <w:numPr>
          <w:ilvl w:val="0"/>
          <w:numId w:val="3"/>
        </w:numPr>
        <w:spacing w:after="0" w:line="240" w:lineRule="auto"/>
        <w:ind w:left="426"/>
        <w:jc w:val="center"/>
        <w:rPr>
          <w:rFonts w:ascii="Arial" w:hAnsi="Arial" w:cs="Arial"/>
          <w:b/>
          <w:color w:val="17365D" w:themeColor="text2" w:themeShade="BF"/>
        </w:rPr>
      </w:pPr>
      <w:r w:rsidRPr="004D56E5">
        <w:rPr>
          <w:rFonts w:ascii="Arial" w:hAnsi="Arial" w:cs="Arial"/>
          <w:b/>
          <w:color w:val="17365D" w:themeColor="text2" w:themeShade="BF"/>
        </w:rPr>
        <w:t>SZKODOWOŚĆ Z OSTATNICH 3 LAT</w:t>
      </w:r>
    </w:p>
    <w:p w14:paraId="3791B6CA" w14:textId="77777777" w:rsidR="008C7B57" w:rsidRPr="008C7B57" w:rsidRDefault="008C7B57" w:rsidP="008C7B57">
      <w:pPr>
        <w:rPr>
          <w:rFonts w:ascii="Arial" w:hAnsi="Arial" w:cs="Arial"/>
          <w:color w:val="1F497D"/>
        </w:rPr>
      </w:pPr>
    </w:p>
    <w:tbl>
      <w:tblPr>
        <w:tblW w:w="10897" w:type="dxa"/>
        <w:tblCellMar>
          <w:left w:w="0" w:type="dxa"/>
          <w:right w:w="0" w:type="dxa"/>
        </w:tblCellMar>
        <w:tblLook w:val="04A0" w:firstRow="1" w:lastRow="0" w:firstColumn="1" w:lastColumn="0" w:noHBand="0" w:noVBand="1"/>
      </w:tblPr>
      <w:tblGrid>
        <w:gridCol w:w="2127"/>
        <w:gridCol w:w="2268"/>
        <w:gridCol w:w="2268"/>
        <w:gridCol w:w="774"/>
        <w:gridCol w:w="1500"/>
        <w:gridCol w:w="561"/>
        <w:gridCol w:w="1399"/>
      </w:tblGrid>
      <w:tr w:rsidR="006C601D" w:rsidRPr="008C7B57" w14:paraId="48159E58" w14:textId="77777777" w:rsidTr="006C601D">
        <w:trPr>
          <w:gridAfter w:val="2"/>
          <w:wAfter w:w="1960" w:type="dxa"/>
          <w:trHeight w:val="300"/>
        </w:trPr>
        <w:tc>
          <w:tcPr>
            <w:tcW w:w="4395" w:type="dxa"/>
            <w:gridSpan w:val="2"/>
            <w:tcBorders>
              <w:bottom w:val="single" w:sz="4" w:space="0" w:color="auto"/>
            </w:tcBorders>
            <w:noWrap/>
            <w:tcMar>
              <w:top w:w="0" w:type="dxa"/>
              <w:left w:w="70" w:type="dxa"/>
              <w:bottom w:w="0" w:type="dxa"/>
              <w:right w:w="70" w:type="dxa"/>
            </w:tcMar>
            <w:vAlign w:val="bottom"/>
            <w:hideMark/>
          </w:tcPr>
          <w:p w14:paraId="5B20336B" w14:textId="24FD53DD" w:rsidR="006C601D" w:rsidRPr="008C7B57" w:rsidRDefault="006C601D">
            <w:pPr>
              <w:rPr>
                <w:rFonts w:ascii="Arial" w:hAnsi="Arial" w:cs="Arial"/>
                <w:b/>
                <w:bCs/>
                <w:color w:val="000000"/>
                <w:lang w:eastAsia="pl-PL"/>
              </w:rPr>
            </w:pPr>
            <w:r>
              <w:rPr>
                <w:rFonts w:ascii="Arial" w:hAnsi="Arial" w:cs="Arial"/>
                <w:b/>
                <w:bCs/>
                <w:color w:val="000000"/>
                <w:lang w:eastAsia="pl-PL"/>
              </w:rPr>
              <w:t xml:space="preserve">Ubezpieczenie </w:t>
            </w:r>
            <w:r w:rsidRPr="008C7B57">
              <w:rPr>
                <w:rFonts w:ascii="Arial" w:hAnsi="Arial" w:cs="Arial"/>
                <w:b/>
                <w:bCs/>
                <w:color w:val="000000"/>
                <w:lang w:eastAsia="pl-PL"/>
              </w:rPr>
              <w:t>OC</w:t>
            </w:r>
          </w:p>
        </w:tc>
        <w:tc>
          <w:tcPr>
            <w:tcW w:w="2268" w:type="dxa"/>
            <w:tcBorders>
              <w:bottom w:val="single" w:sz="4" w:space="0" w:color="auto"/>
            </w:tcBorders>
            <w:noWrap/>
            <w:tcMar>
              <w:top w:w="0" w:type="dxa"/>
              <w:left w:w="70" w:type="dxa"/>
              <w:bottom w:w="0" w:type="dxa"/>
              <w:right w:w="70" w:type="dxa"/>
            </w:tcMar>
            <w:vAlign w:val="bottom"/>
            <w:hideMark/>
          </w:tcPr>
          <w:p w14:paraId="7D6172B3" w14:textId="77777777" w:rsidR="006C601D" w:rsidRPr="008C7B57" w:rsidRDefault="006C601D">
            <w:pPr>
              <w:rPr>
                <w:rFonts w:ascii="Arial" w:hAnsi="Arial" w:cs="Arial"/>
                <w:lang w:eastAsia="pl-PL"/>
              </w:rPr>
            </w:pPr>
          </w:p>
        </w:tc>
        <w:tc>
          <w:tcPr>
            <w:tcW w:w="774" w:type="dxa"/>
            <w:noWrap/>
            <w:tcMar>
              <w:top w:w="0" w:type="dxa"/>
              <w:left w:w="70" w:type="dxa"/>
              <w:bottom w:w="0" w:type="dxa"/>
              <w:right w:w="70" w:type="dxa"/>
            </w:tcMar>
            <w:vAlign w:val="bottom"/>
            <w:hideMark/>
          </w:tcPr>
          <w:p w14:paraId="1E7A2D46" w14:textId="77777777" w:rsidR="006C601D" w:rsidRPr="008C7B57" w:rsidRDefault="006C601D">
            <w:pPr>
              <w:rPr>
                <w:rFonts w:ascii="Arial" w:hAnsi="Arial" w:cs="Arial"/>
                <w:lang w:eastAsia="pl-PL"/>
              </w:rPr>
            </w:pPr>
          </w:p>
        </w:tc>
        <w:tc>
          <w:tcPr>
            <w:tcW w:w="1500" w:type="dxa"/>
            <w:noWrap/>
            <w:tcMar>
              <w:top w:w="0" w:type="dxa"/>
              <w:left w:w="70" w:type="dxa"/>
              <w:bottom w:w="0" w:type="dxa"/>
              <w:right w:w="70" w:type="dxa"/>
            </w:tcMar>
            <w:vAlign w:val="bottom"/>
            <w:hideMark/>
          </w:tcPr>
          <w:p w14:paraId="50278DCD" w14:textId="77777777" w:rsidR="006C601D" w:rsidRPr="008C7B57" w:rsidRDefault="006C601D">
            <w:pPr>
              <w:rPr>
                <w:rFonts w:ascii="Arial" w:hAnsi="Arial" w:cs="Arial"/>
                <w:lang w:eastAsia="pl-PL"/>
              </w:rPr>
            </w:pPr>
          </w:p>
        </w:tc>
      </w:tr>
      <w:tr w:rsidR="006C601D" w:rsidRPr="008C7B57" w14:paraId="7E6E847F" w14:textId="77777777" w:rsidTr="006C601D">
        <w:trPr>
          <w:gridAfter w:val="1"/>
          <w:wAfter w:w="1399" w:type="dxa"/>
          <w:trHeight w:val="300"/>
        </w:trPr>
        <w:tc>
          <w:tcPr>
            <w:tcW w:w="212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006877AE" w14:textId="77777777" w:rsidR="006C601D" w:rsidRPr="008C7B57" w:rsidRDefault="006C601D" w:rsidP="006C601D">
            <w:pPr>
              <w:spacing w:after="0"/>
              <w:jc w:val="center"/>
              <w:rPr>
                <w:rFonts w:ascii="Arial" w:eastAsiaTheme="minorHAnsi" w:hAnsi="Arial" w:cs="Arial"/>
                <w:b/>
                <w:bCs/>
                <w:color w:val="000000"/>
                <w:lang w:eastAsia="pl-PL"/>
              </w:rPr>
            </w:pPr>
            <w:r w:rsidRPr="008C7B57">
              <w:rPr>
                <w:rFonts w:ascii="Arial" w:hAnsi="Arial" w:cs="Arial"/>
                <w:b/>
                <w:bCs/>
                <w:color w:val="000000"/>
                <w:lang w:eastAsia="pl-PL"/>
              </w:rPr>
              <w:t>ROK</w:t>
            </w:r>
          </w:p>
        </w:tc>
        <w:tc>
          <w:tcPr>
            <w:tcW w:w="22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42C3FC4B" w14:textId="77777777" w:rsidR="006C601D" w:rsidRPr="008C7B57" w:rsidRDefault="006C601D" w:rsidP="006C601D">
            <w:pPr>
              <w:spacing w:after="0"/>
              <w:jc w:val="center"/>
              <w:rPr>
                <w:rFonts w:ascii="Arial" w:hAnsi="Arial" w:cs="Arial"/>
                <w:b/>
                <w:bCs/>
                <w:color w:val="000000"/>
                <w:lang w:eastAsia="pl-PL"/>
              </w:rPr>
            </w:pPr>
            <w:r w:rsidRPr="008C7B57">
              <w:rPr>
                <w:rFonts w:ascii="Arial" w:hAnsi="Arial" w:cs="Arial"/>
                <w:b/>
                <w:bCs/>
                <w:color w:val="000000"/>
                <w:lang w:eastAsia="pl-PL"/>
              </w:rPr>
              <w:t>Ilość szkód</w:t>
            </w:r>
          </w:p>
        </w:tc>
        <w:tc>
          <w:tcPr>
            <w:tcW w:w="22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73B297EB" w14:textId="77777777" w:rsidR="006C601D" w:rsidRPr="008C7B57" w:rsidRDefault="006C601D" w:rsidP="006C601D">
            <w:pPr>
              <w:spacing w:after="0"/>
              <w:jc w:val="center"/>
              <w:rPr>
                <w:rFonts w:ascii="Arial" w:hAnsi="Arial" w:cs="Arial"/>
                <w:b/>
                <w:bCs/>
                <w:color w:val="000000"/>
                <w:lang w:eastAsia="pl-PL"/>
              </w:rPr>
            </w:pPr>
            <w:r w:rsidRPr="008C7B57">
              <w:rPr>
                <w:rFonts w:ascii="Arial" w:hAnsi="Arial" w:cs="Arial"/>
                <w:b/>
                <w:bCs/>
                <w:color w:val="000000"/>
                <w:lang w:eastAsia="pl-PL"/>
              </w:rPr>
              <w:t>Wartość wypłat</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7E141CAE" w14:textId="77777777" w:rsidR="006C601D" w:rsidRPr="008C7B57" w:rsidRDefault="006C601D" w:rsidP="006C601D">
            <w:pPr>
              <w:spacing w:after="0"/>
              <w:jc w:val="center"/>
              <w:rPr>
                <w:rFonts w:ascii="Arial" w:hAnsi="Arial" w:cs="Arial"/>
                <w:b/>
                <w:bCs/>
                <w:color w:val="000000"/>
                <w:lang w:eastAsia="pl-PL"/>
              </w:rPr>
            </w:pPr>
            <w:r w:rsidRPr="008C7B57">
              <w:rPr>
                <w:rFonts w:ascii="Arial" w:hAnsi="Arial" w:cs="Arial"/>
                <w:b/>
                <w:bCs/>
                <w:color w:val="000000"/>
                <w:lang w:eastAsia="pl-PL"/>
              </w:rPr>
              <w:t>Rezerwy</w:t>
            </w:r>
          </w:p>
        </w:tc>
      </w:tr>
      <w:tr w:rsidR="006C601D" w:rsidRPr="008C7B57" w14:paraId="6AE4D1DF" w14:textId="77777777" w:rsidTr="006C601D">
        <w:trPr>
          <w:gridAfter w:val="1"/>
          <w:wAfter w:w="1399" w:type="dxa"/>
          <w:trHeight w:val="255"/>
        </w:trPr>
        <w:tc>
          <w:tcPr>
            <w:tcW w:w="212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70DDFE5C" w14:textId="77777777" w:rsidR="006C601D" w:rsidRPr="008C7B57" w:rsidRDefault="006C601D" w:rsidP="008C7B57">
            <w:pPr>
              <w:spacing w:after="0"/>
              <w:jc w:val="center"/>
              <w:rPr>
                <w:rFonts w:ascii="Arial" w:hAnsi="Arial" w:cs="Arial"/>
                <w:lang w:eastAsia="pl-PL"/>
              </w:rPr>
            </w:pPr>
            <w:r w:rsidRPr="008C7B57">
              <w:rPr>
                <w:rFonts w:ascii="Arial" w:hAnsi="Arial" w:cs="Arial"/>
                <w:lang w:eastAsia="pl-PL"/>
              </w:rPr>
              <w:t>2016/2017</w:t>
            </w:r>
          </w:p>
        </w:tc>
        <w:tc>
          <w:tcPr>
            <w:tcW w:w="22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0F7403F0" w14:textId="04719CAA" w:rsidR="006C601D" w:rsidRPr="008C7B57" w:rsidRDefault="006C601D" w:rsidP="008C7B57">
            <w:pPr>
              <w:spacing w:after="0"/>
              <w:jc w:val="center"/>
              <w:rPr>
                <w:rFonts w:ascii="Arial" w:hAnsi="Arial" w:cs="Arial"/>
                <w:lang w:eastAsia="pl-PL"/>
              </w:rPr>
            </w:pPr>
            <w:r w:rsidRPr="008C7B57">
              <w:rPr>
                <w:rFonts w:ascii="Arial" w:hAnsi="Arial" w:cs="Arial"/>
                <w:lang w:eastAsia="pl-PL"/>
              </w:rPr>
              <w:t>0</w:t>
            </w:r>
          </w:p>
        </w:tc>
        <w:tc>
          <w:tcPr>
            <w:tcW w:w="22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70C7D30B" w14:textId="760D2FBA" w:rsidR="006C601D" w:rsidRPr="008C7B57" w:rsidRDefault="006C601D" w:rsidP="008C7B57">
            <w:pPr>
              <w:spacing w:after="0"/>
              <w:jc w:val="center"/>
              <w:rPr>
                <w:rFonts w:ascii="Arial" w:hAnsi="Arial" w:cs="Arial"/>
                <w:lang w:eastAsia="pl-PL"/>
              </w:rPr>
            </w:pPr>
            <w:r w:rsidRPr="008C7B57">
              <w:rPr>
                <w:rFonts w:ascii="Arial" w:hAnsi="Arial" w:cs="Arial"/>
                <w:lang w:eastAsia="pl-PL"/>
              </w:rPr>
              <w:t>0</w:t>
            </w:r>
            <w:r>
              <w:rPr>
                <w:rFonts w:ascii="Arial" w:hAnsi="Arial" w:cs="Arial"/>
                <w:lang w:eastAsia="pl-PL"/>
              </w:rPr>
              <w:t xml:space="preserve"> zł</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1C4C1423" w14:textId="7AE551DF" w:rsidR="006C601D" w:rsidRPr="008C7B57" w:rsidRDefault="006C601D" w:rsidP="008C7B57">
            <w:pPr>
              <w:spacing w:after="0"/>
              <w:jc w:val="center"/>
              <w:rPr>
                <w:rFonts w:ascii="Arial" w:hAnsi="Arial" w:cs="Arial"/>
                <w:lang w:eastAsia="pl-PL"/>
              </w:rPr>
            </w:pPr>
            <w:r w:rsidRPr="008C7B57">
              <w:rPr>
                <w:rFonts w:ascii="Arial" w:hAnsi="Arial" w:cs="Arial"/>
                <w:lang w:eastAsia="pl-PL"/>
              </w:rPr>
              <w:t>0</w:t>
            </w:r>
            <w:r>
              <w:rPr>
                <w:rFonts w:ascii="Arial" w:hAnsi="Arial" w:cs="Arial"/>
                <w:lang w:eastAsia="pl-PL"/>
              </w:rPr>
              <w:t xml:space="preserve"> zł</w:t>
            </w:r>
          </w:p>
        </w:tc>
      </w:tr>
      <w:tr w:rsidR="006C601D" w:rsidRPr="008C7B57" w14:paraId="7856197A" w14:textId="77777777" w:rsidTr="006C601D">
        <w:trPr>
          <w:gridAfter w:val="1"/>
          <w:wAfter w:w="1399" w:type="dxa"/>
          <w:trHeight w:val="255"/>
        </w:trPr>
        <w:tc>
          <w:tcPr>
            <w:tcW w:w="212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67545A16" w14:textId="77777777" w:rsidR="006C601D" w:rsidRPr="008C7B57" w:rsidRDefault="006C601D" w:rsidP="008C7B57">
            <w:pPr>
              <w:spacing w:after="0"/>
              <w:jc w:val="center"/>
              <w:rPr>
                <w:rFonts w:ascii="Arial" w:hAnsi="Arial" w:cs="Arial"/>
                <w:lang w:eastAsia="pl-PL"/>
              </w:rPr>
            </w:pPr>
            <w:r w:rsidRPr="008C7B57">
              <w:rPr>
                <w:rFonts w:ascii="Arial" w:hAnsi="Arial" w:cs="Arial"/>
                <w:lang w:eastAsia="pl-PL"/>
              </w:rPr>
              <w:t>2017/2018</w:t>
            </w:r>
          </w:p>
        </w:tc>
        <w:tc>
          <w:tcPr>
            <w:tcW w:w="22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2A10E46C" w14:textId="77777777" w:rsidR="006C601D" w:rsidRPr="008C7B57" w:rsidRDefault="006C601D" w:rsidP="008C7B57">
            <w:pPr>
              <w:spacing w:after="0"/>
              <w:jc w:val="center"/>
              <w:rPr>
                <w:rFonts w:ascii="Arial" w:hAnsi="Arial" w:cs="Arial"/>
                <w:lang w:eastAsia="pl-PL"/>
              </w:rPr>
            </w:pPr>
            <w:r w:rsidRPr="008C7B57">
              <w:rPr>
                <w:rFonts w:ascii="Arial" w:hAnsi="Arial" w:cs="Arial"/>
                <w:lang w:eastAsia="pl-PL"/>
              </w:rPr>
              <w:t>3</w:t>
            </w:r>
          </w:p>
        </w:tc>
        <w:tc>
          <w:tcPr>
            <w:tcW w:w="22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6517C252" w14:textId="6C24D447" w:rsidR="006C601D" w:rsidRPr="008C7B57" w:rsidRDefault="006C601D" w:rsidP="008C7B57">
            <w:pPr>
              <w:spacing w:after="0"/>
              <w:jc w:val="center"/>
              <w:rPr>
                <w:rFonts w:ascii="Arial" w:hAnsi="Arial" w:cs="Arial"/>
                <w:lang w:eastAsia="pl-PL"/>
              </w:rPr>
            </w:pPr>
            <w:r w:rsidRPr="008C7B57">
              <w:rPr>
                <w:rFonts w:ascii="Arial" w:hAnsi="Arial" w:cs="Arial"/>
                <w:lang w:eastAsia="pl-PL"/>
              </w:rPr>
              <w:t>3</w:t>
            </w:r>
            <w:r>
              <w:rPr>
                <w:rFonts w:ascii="Arial" w:hAnsi="Arial" w:cs="Arial"/>
                <w:lang w:eastAsia="pl-PL"/>
              </w:rPr>
              <w:t> </w:t>
            </w:r>
            <w:r w:rsidRPr="008C7B57">
              <w:rPr>
                <w:rFonts w:ascii="Arial" w:hAnsi="Arial" w:cs="Arial"/>
                <w:lang w:eastAsia="pl-PL"/>
              </w:rPr>
              <w:t>303</w:t>
            </w:r>
            <w:r>
              <w:rPr>
                <w:rFonts w:ascii="Arial" w:hAnsi="Arial" w:cs="Arial"/>
                <w:lang w:eastAsia="pl-PL"/>
              </w:rPr>
              <w:t xml:space="preserve"> zł</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BC37CD3" w14:textId="504D05D2" w:rsidR="006C601D" w:rsidRPr="008C7B57" w:rsidRDefault="006C601D" w:rsidP="008C7B57">
            <w:pPr>
              <w:spacing w:after="0"/>
              <w:jc w:val="center"/>
              <w:rPr>
                <w:rFonts w:ascii="Arial" w:hAnsi="Arial" w:cs="Arial"/>
                <w:lang w:eastAsia="pl-PL"/>
              </w:rPr>
            </w:pPr>
            <w:r w:rsidRPr="008C7B57">
              <w:rPr>
                <w:rFonts w:ascii="Arial" w:hAnsi="Arial" w:cs="Arial"/>
                <w:lang w:eastAsia="pl-PL"/>
              </w:rPr>
              <w:t>0</w:t>
            </w:r>
            <w:r>
              <w:rPr>
                <w:rFonts w:ascii="Arial" w:hAnsi="Arial" w:cs="Arial"/>
                <w:lang w:eastAsia="pl-PL"/>
              </w:rPr>
              <w:t xml:space="preserve"> zł</w:t>
            </w:r>
          </w:p>
        </w:tc>
      </w:tr>
      <w:tr w:rsidR="006C601D" w:rsidRPr="008C7B57" w14:paraId="6A4F1D0C" w14:textId="77777777" w:rsidTr="006C601D">
        <w:trPr>
          <w:gridAfter w:val="1"/>
          <w:wAfter w:w="1399" w:type="dxa"/>
          <w:trHeight w:val="255"/>
        </w:trPr>
        <w:tc>
          <w:tcPr>
            <w:tcW w:w="212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1A1C4626" w14:textId="77777777" w:rsidR="006C601D" w:rsidRPr="008C7B57" w:rsidRDefault="006C601D" w:rsidP="008C7B57">
            <w:pPr>
              <w:spacing w:after="0"/>
              <w:jc w:val="center"/>
              <w:rPr>
                <w:rFonts w:ascii="Arial" w:hAnsi="Arial" w:cs="Arial"/>
                <w:lang w:eastAsia="pl-PL"/>
              </w:rPr>
            </w:pPr>
            <w:r w:rsidRPr="008C7B57">
              <w:rPr>
                <w:rFonts w:ascii="Arial" w:hAnsi="Arial" w:cs="Arial"/>
                <w:lang w:eastAsia="pl-PL"/>
              </w:rPr>
              <w:t>2018/2019</w:t>
            </w:r>
          </w:p>
        </w:tc>
        <w:tc>
          <w:tcPr>
            <w:tcW w:w="22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49BBD7C7" w14:textId="77777777" w:rsidR="006C601D" w:rsidRPr="008C7B57" w:rsidRDefault="006C601D" w:rsidP="008C7B57">
            <w:pPr>
              <w:spacing w:after="0"/>
              <w:jc w:val="center"/>
              <w:rPr>
                <w:rFonts w:ascii="Arial" w:hAnsi="Arial" w:cs="Arial"/>
                <w:lang w:eastAsia="pl-PL"/>
              </w:rPr>
            </w:pPr>
            <w:r w:rsidRPr="008C7B57">
              <w:rPr>
                <w:rFonts w:ascii="Arial" w:hAnsi="Arial" w:cs="Arial"/>
                <w:lang w:eastAsia="pl-PL"/>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4651BB12" w14:textId="031BBF3C" w:rsidR="006C601D" w:rsidRPr="008C7B57" w:rsidRDefault="006C601D" w:rsidP="008C7B57">
            <w:pPr>
              <w:spacing w:after="0"/>
              <w:jc w:val="center"/>
              <w:rPr>
                <w:rFonts w:ascii="Arial" w:hAnsi="Arial" w:cs="Arial"/>
                <w:lang w:eastAsia="pl-PL"/>
              </w:rPr>
            </w:pPr>
            <w:r w:rsidRPr="008C7B57">
              <w:rPr>
                <w:rFonts w:ascii="Arial" w:hAnsi="Arial" w:cs="Arial"/>
                <w:lang w:eastAsia="pl-PL"/>
              </w:rPr>
              <w:t>0</w:t>
            </w:r>
            <w:r>
              <w:rPr>
                <w:rFonts w:ascii="Arial" w:hAnsi="Arial" w:cs="Arial"/>
                <w:lang w:eastAsia="pl-PL"/>
              </w:rPr>
              <w:t xml:space="preserve"> zł</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4E23682C" w14:textId="60DCAF93" w:rsidR="006C601D" w:rsidRPr="008C7B57" w:rsidRDefault="006C601D" w:rsidP="008C7B57">
            <w:pPr>
              <w:spacing w:after="0"/>
              <w:jc w:val="center"/>
              <w:rPr>
                <w:rFonts w:ascii="Arial" w:hAnsi="Arial" w:cs="Arial"/>
                <w:lang w:eastAsia="pl-PL"/>
              </w:rPr>
            </w:pPr>
            <w:r w:rsidRPr="008C7B57">
              <w:rPr>
                <w:rFonts w:ascii="Arial" w:hAnsi="Arial" w:cs="Arial"/>
                <w:lang w:eastAsia="pl-PL"/>
              </w:rPr>
              <w:t>0</w:t>
            </w:r>
            <w:r>
              <w:rPr>
                <w:rFonts w:ascii="Arial" w:hAnsi="Arial" w:cs="Arial"/>
                <w:lang w:eastAsia="pl-PL"/>
              </w:rPr>
              <w:t xml:space="preserve"> zł</w:t>
            </w:r>
          </w:p>
        </w:tc>
      </w:tr>
      <w:tr w:rsidR="006C601D" w:rsidRPr="008C7B57" w14:paraId="38ED9D2F" w14:textId="77777777" w:rsidTr="006C601D">
        <w:trPr>
          <w:gridAfter w:val="1"/>
          <w:wAfter w:w="1399" w:type="dxa"/>
          <w:trHeight w:val="300"/>
        </w:trPr>
        <w:tc>
          <w:tcPr>
            <w:tcW w:w="2127" w:type="dxa"/>
            <w:tcBorders>
              <w:top w:val="single" w:sz="4"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81A338B" w14:textId="77777777" w:rsidR="006C601D" w:rsidRPr="008C7B57" w:rsidRDefault="006C601D" w:rsidP="008C7B57">
            <w:pPr>
              <w:spacing w:after="0"/>
              <w:jc w:val="center"/>
              <w:rPr>
                <w:rFonts w:ascii="Arial" w:hAnsi="Arial" w:cs="Arial"/>
                <w:b/>
                <w:bCs/>
                <w:color w:val="000000"/>
                <w:lang w:eastAsia="pl-PL"/>
              </w:rPr>
            </w:pPr>
            <w:r w:rsidRPr="008C7B57">
              <w:rPr>
                <w:rFonts w:ascii="Arial" w:hAnsi="Arial" w:cs="Arial"/>
                <w:b/>
                <w:bCs/>
                <w:color w:val="000000"/>
                <w:lang w:eastAsia="pl-PL"/>
              </w:rPr>
              <w:t>Razem:</w:t>
            </w:r>
          </w:p>
        </w:tc>
        <w:tc>
          <w:tcPr>
            <w:tcW w:w="2268"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03841B3" w14:textId="77777777" w:rsidR="006C601D" w:rsidRPr="008C7B57" w:rsidRDefault="006C601D" w:rsidP="008C7B57">
            <w:pPr>
              <w:spacing w:after="0"/>
              <w:jc w:val="center"/>
              <w:rPr>
                <w:rFonts w:ascii="Arial" w:hAnsi="Arial" w:cs="Arial"/>
                <w:b/>
                <w:bCs/>
                <w:color w:val="000000"/>
                <w:lang w:eastAsia="pl-PL"/>
              </w:rPr>
            </w:pPr>
            <w:r w:rsidRPr="008C7B57">
              <w:rPr>
                <w:rFonts w:ascii="Arial" w:hAnsi="Arial" w:cs="Arial"/>
                <w:b/>
                <w:bCs/>
                <w:color w:val="000000"/>
                <w:lang w:eastAsia="pl-PL"/>
              </w:rPr>
              <w:t>4</w:t>
            </w:r>
          </w:p>
        </w:tc>
        <w:tc>
          <w:tcPr>
            <w:tcW w:w="2268" w:type="dxa"/>
            <w:tcBorders>
              <w:top w:val="single" w:sz="4" w:space="0" w:color="auto"/>
              <w:left w:val="nil"/>
              <w:bottom w:val="single" w:sz="8" w:space="0" w:color="auto"/>
              <w:right w:val="single" w:sz="4" w:space="0" w:color="auto"/>
            </w:tcBorders>
            <w:shd w:val="clear" w:color="auto" w:fill="FFFFFF"/>
            <w:noWrap/>
            <w:tcMar>
              <w:top w:w="0" w:type="dxa"/>
              <w:left w:w="70" w:type="dxa"/>
              <w:bottom w:w="0" w:type="dxa"/>
              <w:right w:w="70" w:type="dxa"/>
            </w:tcMar>
            <w:vAlign w:val="center"/>
            <w:hideMark/>
          </w:tcPr>
          <w:p w14:paraId="293D4094" w14:textId="7FCDCB35" w:rsidR="006C601D" w:rsidRPr="008C7B57" w:rsidRDefault="006C601D" w:rsidP="008C7B57">
            <w:pPr>
              <w:spacing w:after="0"/>
              <w:jc w:val="center"/>
              <w:rPr>
                <w:rFonts w:ascii="Arial" w:hAnsi="Arial" w:cs="Arial"/>
                <w:b/>
                <w:bCs/>
                <w:color w:val="000000"/>
                <w:lang w:eastAsia="pl-PL"/>
              </w:rPr>
            </w:pPr>
            <w:r w:rsidRPr="008C7B57">
              <w:rPr>
                <w:rFonts w:ascii="Arial" w:hAnsi="Arial" w:cs="Arial"/>
                <w:b/>
                <w:bCs/>
                <w:color w:val="000000"/>
                <w:lang w:eastAsia="pl-PL"/>
              </w:rPr>
              <w:t>3</w:t>
            </w:r>
            <w:r>
              <w:rPr>
                <w:rFonts w:ascii="Arial" w:hAnsi="Arial" w:cs="Arial"/>
                <w:b/>
                <w:bCs/>
                <w:color w:val="000000"/>
                <w:lang w:eastAsia="pl-PL"/>
              </w:rPr>
              <w:t> </w:t>
            </w:r>
            <w:r w:rsidRPr="008C7B57">
              <w:rPr>
                <w:rFonts w:ascii="Arial" w:hAnsi="Arial" w:cs="Arial"/>
                <w:b/>
                <w:bCs/>
                <w:color w:val="000000"/>
                <w:lang w:eastAsia="pl-PL"/>
              </w:rPr>
              <w:t>303</w:t>
            </w:r>
            <w:r>
              <w:rPr>
                <w:rFonts w:ascii="Arial" w:hAnsi="Arial" w:cs="Arial"/>
                <w:b/>
                <w:bCs/>
                <w:color w:val="000000"/>
                <w:lang w:eastAsia="pl-PL"/>
              </w:rPr>
              <w:t xml:space="preserve"> zł</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7F0327BC" w14:textId="5A57DE6E" w:rsidR="006C601D" w:rsidRPr="008C7B57" w:rsidRDefault="006C601D" w:rsidP="008C7B57">
            <w:pPr>
              <w:spacing w:after="0"/>
              <w:jc w:val="center"/>
              <w:rPr>
                <w:rFonts w:ascii="Arial" w:hAnsi="Arial" w:cs="Arial"/>
                <w:b/>
                <w:bCs/>
                <w:color w:val="000000"/>
                <w:lang w:eastAsia="pl-PL"/>
              </w:rPr>
            </w:pPr>
            <w:r w:rsidRPr="008C7B57">
              <w:rPr>
                <w:rFonts w:ascii="Arial" w:hAnsi="Arial" w:cs="Arial"/>
                <w:b/>
                <w:bCs/>
                <w:color w:val="000000"/>
                <w:lang w:eastAsia="pl-PL"/>
              </w:rPr>
              <w:t>0</w:t>
            </w:r>
            <w:r>
              <w:rPr>
                <w:rFonts w:ascii="Arial" w:hAnsi="Arial" w:cs="Arial"/>
                <w:b/>
                <w:bCs/>
                <w:color w:val="000000"/>
                <w:lang w:eastAsia="pl-PL"/>
              </w:rPr>
              <w:t xml:space="preserve"> zł</w:t>
            </w:r>
          </w:p>
        </w:tc>
      </w:tr>
      <w:tr w:rsidR="006C601D" w:rsidRPr="008C7B57" w14:paraId="023DB719" w14:textId="77777777" w:rsidTr="006C601D">
        <w:trPr>
          <w:gridAfter w:val="1"/>
          <w:wAfter w:w="1399" w:type="dxa"/>
          <w:trHeight w:val="255"/>
        </w:trPr>
        <w:tc>
          <w:tcPr>
            <w:tcW w:w="2127" w:type="dxa"/>
            <w:shd w:val="clear" w:color="auto" w:fill="FFFFFF"/>
            <w:noWrap/>
            <w:tcMar>
              <w:top w:w="0" w:type="dxa"/>
              <w:left w:w="70" w:type="dxa"/>
              <w:bottom w:w="0" w:type="dxa"/>
              <w:right w:w="70" w:type="dxa"/>
            </w:tcMar>
            <w:vAlign w:val="bottom"/>
            <w:hideMark/>
          </w:tcPr>
          <w:p w14:paraId="0EB3F722" w14:textId="77777777" w:rsidR="006C601D" w:rsidRPr="008C7B57" w:rsidRDefault="006C601D">
            <w:pPr>
              <w:rPr>
                <w:rFonts w:ascii="Arial" w:hAnsi="Arial" w:cs="Arial"/>
                <w:lang w:eastAsia="pl-PL"/>
              </w:rPr>
            </w:pPr>
            <w:r w:rsidRPr="008C7B57">
              <w:rPr>
                <w:rFonts w:ascii="Arial" w:hAnsi="Arial" w:cs="Arial"/>
                <w:lang w:eastAsia="pl-PL"/>
              </w:rPr>
              <w:t> </w:t>
            </w:r>
          </w:p>
        </w:tc>
        <w:tc>
          <w:tcPr>
            <w:tcW w:w="2268" w:type="dxa"/>
            <w:shd w:val="clear" w:color="auto" w:fill="FFFFFF"/>
            <w:noWrap/>
            <w:tcMar>
              <w:top w:w="0" w:type="dxa"/>
              <w:left w:w="70" w:type="dxa"/>
              <w:bottom w:w="0" w:type="dxa"/>
              <w:right w:w="70" w:type="dxa"/>
            </w:tcMar>
            <w:vAlign w:val="bottom"/>
            <w:hideMark/>
          </w:tcPr>
          <w:p w14:paraId="291C8BC6" w14:textId="77777777" w:rsidR="006C601D" w:rsidRPr="008C7B57" w:rsidRDefault="006C601D">
            <w:pPr>
              <w:rPr>
                <w:rFonts w:ascii="Arial" w:hAnsi="Arial" w:cs="Arial"/>
                <w:lang w:eastAsia="pl-PL"/>
              </w:rPr>
            </w:pPr>
            <w:r w:rsidRPr="008C7B57">
              <w:rPr>
                <w:rFonts w:ascii="Arial" w:hAnsi="Arial" w:cs="Arial"/>
                <w:lang w:eastAsia="pl-PL"/>
              </w:rPr>
              <w:t> </w:t>
            </w:r>
          </w:p>
        </w:tc>
        <w:tc>
          <w:tcPr>
            <w:tcW w:w="2268" w:type="dxa"/>
            <w:shd w:val="clear" w:color="auto" w:fill="FFFFFF"/>
            <w:noWrap/>
            <w:tcMar>
              <w:top w:w="0" w:type="dxa"/>
              <w:left w:w="70" w:type="dxa"/>
              <w:bottom w:w="0" w:type="dxa"/>
              <w:right w:w="70" w:type="dxa"/>
            </w:tcMar>
            <w:vAlign w:val="bottom"/>
            <w:hideMark/>
          </w:tcPr>
          <w:p w14:paraId="472AFC27" w14:textId="77777777" w:rsidR="006C601D" w:rsidRPr="008C7B57" w:rsidRDefault="006C601D">
            <w:pPr>
              <w:rPr>
                <w:rFonts w:ascii="Arial" w:hAnsi="Arial" w:cs="Arial"/>
                <w:lang w:eastAsia="pl-PL"/>
              </w:rPr>
            </w:pPr>
            <w:r w:rsidRPr="008C7B57">
              <w:rPr>
                <w:rFonts w:ascii="Arial" w:hAnsi="Arial" w:cs="Arial"/>
                <w:lang w:eastAsia="pl-PL"/>
              </w:rPr>
              <w:t> </w:t>
            </w:r>
          </w:p>
        </w:tc>
        <w:tc>
          <w:tcPr>
            <w:tcW w:w="2835" w:type="dxa"/>
            <w:gridSpan w:val="3"/>
            <w:tcBorders>
              <w:top w:val="single" w:sz="4" w:space="0" w:color="auto"/>
            </w:tcBorders>
            <w:shd w:val="clear" w:color="auto" w:fill="FFFFFF"/>
            <w:noWrap/>
            <w:tcMar>
              <w:top w:w="0" w:type="dxa"/>
              <w:left w:w="70" w:type="dxa"/>
              <w:bottom w:w="0" w:type="dxa"/>
              <w:right w:w="70" w:type="dxa"/>
            </w:tcMar>
            <w:vAlign w:val="bottom"/>
            <w:hideMark/>
          </w:tcPr>
          <w:p w14:paraId="577A2B1F" w14:textId="77777777" w:rsidR="006C601D" w:rsidRPr="008C7B57" w:rsidRDefault="006C601D">
            <w:pPr>
              <w:rPr>
                <w:rFonts w:ascii="Arial" w:hAnsi="Arial" w:cs="Arial"/>
                <w:lang w:eastAsia="pl-PL"/>
              </w:rPr>
            </w:pPr>
            <w:r w:rsidRPr="008C7B57">
              <w:rPr>
                <w:rFonts w:ascii="Arial" w:hAnsi="Arial" w:cs="Arial"/>
                <w:lang w:eastAsia="pl-PL"/>
              </w:rPr>
              <w:t> </w:t>
            </w:r>
          </w:p>
        </w:tc>
      </w:tr>
      <w:tr w:rsidR="006C601D" w:rsidRPr="008C7B57" w14:paraId="5414D19E" w14:textId="77777777" w:rsidTr="006C601D">
        <w:trPr>
          <w:trHeight w:val="482"/>
        </w:trPr>
        <w:tc>
          <w:tcPr>
            <w:tcW w:w="7437" w:type="dxa"/>
            <w:gridSpan w:val="4"/>
            <w:shd w:val="clear" w:color="auto" w:fill="FFFFFF"/>
            <w:noWrap/>
            <w:tcMar>
              <w:top w:w="0" w:type="dxa"/>
              <w:left w:w="70" w:type="dxa"/>
              <w:bottom w:w="0" w:type="dxa"/>
              <w:right w:w="70" w:type="dxa"/>
            </w:tcMar>
            <w:vAlign w:val="bottom"/>
            <w:hideMark/>
          </w:tcPr>
          <w:p w14:paraId="115339DE" w14:textId="28AC941F" w:rsidR="006C601D" w:rsidRPr="006C601D" w:rsidRDefault="006C601D">
            <w:pPr>
              <w:rPr>
                <w:rFonts w:ascii="Arial" w:hAnsi="Arial" w:cs="Arial"/>
                <w:b/>
                <w:bCs/>
                <w:color w:val="000000"/>
                <w:lang w:eastAsia="pl-PL"/>
              </w:rPr>
            </w:pPr>
            <w:r>
              <w:rPr>
                <w:rFonts w:ascii="Arial" w:hAnsi="Arial" w:cs="Arial"/>
                <w:b/>
                <w:bCs/>
                <w:color w:val="000000"/>
                <w:lang w:eastAsia="pl-PL"/>
              </w:rPr>
              <w:t xml:space="preserve">Ubezpieczenie Majątku </w:t>
            </w:r>
          </w:p>
        </w:tc>
        <w:tc>
          <w:tcPr>
            <w:tcW w:w="1500" w:type="dxa"/>
            <w:shd w:val="clear" w:color="auto" w:fill="FFFFFF"/>
            <w:noWrap/>
            <w:tcMar>
              <w:top w:w="0" w:type="dxa"/>
              <w:left w:w="70" w:type="dxa"/>
              <w:bottom w:w="0" w:type="dxa"/>
              <w:right w:w="70" w:type="dxa"/>
            </w:tcMar>
            <w:vAlign w:val="bottom"/>
            <w:hideMark/>
          </w:tcPr>
          <w:p w14:paraId="40DFC2A1" w14:textId="77777777" w:rsidR="006C601D" w:rsidRPr="008C7B57" w:rsidRDefault="006C601D">
            <w:pPr>
              <w:rPr>
                <w:rFonts w:ascii="Arial" w:hAnsi="Arial" w:cs="Arial"/>
                <w:lang w:eastAsia="pl-PL"/>
              </w:rPr>
            </w:pPr>
            <w:r w:rsidRPr="008C7B57">
              <w:rPr>
                <w:rFonts w:ascii="Arial" w:hAnsi="Arial" w:cs="Arial"/>
                <w:lang w:eastAsia="pl-PL"/>
              </w:rPr>
              <w:t> </w:t>
            </w:r>
          </w:p>
        </w:tc>
        <w:tc>
          <w:tcPr>
            <w:tcW w:w="1960" w:type="dxa"/>
            <w:gridSpan w:val="2"/>
            <w:shd w:val="clear" w:color="auto" w:fill="FFFFFF"/>
            <w:noWrap/>
            <w:tcMar>
              <w:top w:w="0" w:type="dxa"/>
              <w:left w:w="70" w:type="dxa"/>
              <w:bottom w:w="0" w:type="dxa"/>
              <w:right w:w="70" w:type="dxa"/>
            </w:tcMar>
            <w:vAlign w:val="bottom"/>
            <w:hideMark/>
          </w:tcPr>
          <w:p w14:paraId="633A712E" w14:textId="77777777" w:rsidR="006C601D" w:rsidRPr="008C7B57" w:rsidRDefault="006C601D">
            <w:pPr>
              <w:rPr>
                <w:rFonts w:ascii="Arial" w:hAnsi="Arial" w:cs="Arial"/>
                <w:lang w:eastAsia="pl-PL"/>
              </w:rPr>
            </w:pPr>
            <w:r w:rsidRPr="008C7B57">
              <w:rPr>
                <w:rFonts w:ascii="Arial" w:hAnsi="Arial" w:cs="Arial"/>
                <w:lang w:eastAsia="pl-PL"/>
              </w:rPr>
              <w:t> </w:t>
            </w:r>
          </w:p>
        </w:tc>
      </w:tr>
      <w:tr w:rsidR="006C601D" w:rsidRPr="008C7B57" w14:paraId="45EB19BE" w14:textId="77777777" w:rsidTr="006C601D">
        <w:trPr>
          <w:gridAfter w:val="1"/>
          <w:wAfter w:w="1399" w:type="dxa"/>
          <w:trHeight w:val="300"/>
        </w:trPr>
        <w:tc>
          <w:tcPr>
            <w:tcW w:w="212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3DBA876B" w14:textId="77777777" w:rsidR="006C601D" w:rsidRPr="008C7B57" w:rsidRDefault="006C601D" w:rsidP="008C7B57">
            <w:pPr>
              <w:spacing w:after="0"/>
              <w:jc w:val="center"/>
              <w:rPr>
                <w:rFonts w:ascii="Arial" w:hAnsi="Arial" w:cs="Arial"/>
                <w:b/>
                <w:bCs/>
                <w:color w:val="000000"/>
                <w:lang w:eastAsia="pl-PL"/>
              </w:rPr>
            </w:pPr>
            <w:r w:rsidRPr="008C7B57">
              <w:rPr>
                <w:rFonts w:ascii="Arial" w:hAnsi="Arial" w:cs="Arial"/>
                <w:b/>
                <w:bCs/>
                <w:color w:val="000000"/>
                <w:lang w:eastAsia="pl-PL"/>
              </w:rPr>
              <w:t>ROK</w:t>
            </w:r>
          </w:p>
        </w:tc>
        <w:tc>
          <w:tcPr>
            <w:tcW w:w="22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37E9F8BA" w14:textId="77777777" w:rsidR="006C601D" w:rsidRPr="008C7B57" w:rsidRDefault="006C601D" w:rsidP="008C7B57">
            <w:pPr>
              <w:spacing w:after="0"/>
              <w:jc w:val="center"/>
              <w:rPr>
                <w:rFonts w:ascii="Arial" w:hAnsi="Arial" w:cs="Arial"/>
                <w:b/>
                <w:bCs/>
                <w:color w:val="000000"/>
                <w:lang w:eastAsia="pl-PL"/>
              </w:rPr>
            </w:pPr>
            <w:r w:rsidRPr="008C7B57">
              <w:rPr>
                <w:rFonts w:ascii="Arial" w:hAnsi="Arial" w:cs="Arial"/>
                <w:b/>
                <w:bCs/>
                <w:color w:val="000000"/>
                <w:lang w:eastAsia="pl-PL"/>
              </w:rPr>
              <w:t>Ilość szkód</w:t>
            </w:r>
          </w:p>
        </w:tc>
        <w:tc>
          <w:tcPr>
            <w:tcW w:w="22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25F7BDC8" w14:textId="77777777" w:rsidR="006C601D" w:rsidRPr="008C7B57" w:rsidRDefault="006C601D" w:rsidP="008C7B57">
            <w:pPr>
              <w:spacing w:after="0"/>
              <w:jc w:val="center"/>
              <w:rPr>
                <w:rFonts w:ascii="Arial" w:hAnsi="Arial" w:cs="Arial"/>
                <w:b/>
                <w:bCs/>
                <w:color w:val="000000"/>
                <w:lang w:eastAsia="pl-PL"/>
              </w:rPr>
            </w:pPr>
            <w:r w:rsidRPr="008C7B57">
              <w:rPr>
                <w:rFonts w:ascii="Arial" w:hAnsi="Arial" w:cs="Arial"/>
                <w:b/>
                <w:bCs/>
                <w:color w:val="000000"/>
                <w:lang w:eastAsia="pl-PL"/>
              </w:rPr>
              <w:t>Wartość wypłat</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09491DF7" w14:textId="77777777" w:rsidR="006C601D" w:rsidRPr="008C7B57" w:rsidRDefault="006C601D" w:rsidP="008C7B57">
            <w:pPr>
              <w:spacing w:after="0"/>
              <w:jc w:val="center"/>
              <w:rPr>
                <w:rFonts w:ascii="Arial" w:hAnsi="Arial" w:cs="Arial"/>
                <w:b/>
                <w:bCs/>
                <w:color w:val="000000"/>
                <w:lang w:eastAsia="pl-PL"/>
              </w:rPr>
            </w:pPr>
            <w:r w:rsidRPr="008C7B57">
              <w:rPr>
                <w:rFonts w:ascii="Arial" w:hAnsi="Arial" w:cs="Arial"/>
                <w:b/>
                <w:bCs/>
                <w:color w:val="000000"/>
                <w:lang w:eastAsia="pl-PL"/>
              </w:rPr>
              <w:t>Rezerwy</w:t>
            </w:r>
          </w:p>
        </w:tc>
      </w:tr>
      <w:tr w:rsidR="006C601D" w:rsidRPr="008C7B57" w14:paraId="49FF9967" w14:textId="77777777" w:rsidTr="006C601D">
        <w:trPr>
          <w:gridAfter w:val="1"/>
          <w:wAfter w:w="1399" w:type="dxa"/>
          <w:trHeight w:val="255"/>
        </w:trPr>
        <w:tc>
          <w:tcPr>
            <w:tcW w:w="212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674775B9" w14:textId="77777777" w:rsidR="006C601D" w:rsidRPr="008C7B57" w:rsidRDefault="006C601D" w:rsidP="008C7B57">
            <w:pPr>
              <w:spacing w:after="0"/>
              <w:jc w:val="center"/>
              <w:rPr>
                <w:rFonts w:ascii="Arial" w:hAnsi="Arial" w:cs="Arial"/>
                <w:lang w:eastAsia="pl-PL"/>
              </w:rPr>
            </w:pPr>
            <w:r w:rsidRPr="008C7B57">
              <w:rPr>
                <w:rFonts w:ascii="Arial" w:hAnsi="Arial" w:cs="Arial"/>
                <w:lang w:eastAsia="pl-PL"/>
              </w:rPr>
              <w:t>2016/2017</w:t>
            </w:r>
          </w:p>
        </w:tc>
        <w:tc>
          <w:tcPr>
            <w:tcW w:w="22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3B7C2308" w14:textId="77777777" w:rsidR="006C601D" w:rsidRPr="008C7B57" w:rsidRDefault="006C601D" w:rsidP="008C7B57">
            <w:pPr>
              <w:spacing w:after="0"/>
              <w:jc w:val="center"/>
              <w:rPr>
                <w:rFonts w:ascii="Arial" w:hAnsi="Arial" w:cs="Arial"/>
                <w:lang w:eastAsia="pl-PL"/>
              </w:rPr>
            </w:pPr>
            <w:r w:rsidRPr="008C7B57">
              <w:rPr>
                <w:rFonts w:ascii="Arial" w:hAnsi="Arial" w:cs="Arial"/>
                <w:lang w:eastAsia="pl-PL"/>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2458C82B" w14:textId="3B322E29" w:rsidR="006C601D" w:rsidRPr="008C7B57" w:rsidRDefault="006C601D" w:rsidP="008C7B57">
            <w:pPr>
              <w:spacing w:after="0"/>
              <w:jc w:val="center"/>
              <w:rPr>
                <w:rFonts w:ascii="Arial" w:hAnsi="Arial" w:cs="Arial"/>
                <w:color w:val="000000"/>
                <w:lang w:eastAsia="pl-PL"/>
              </w:rPr>
            </w:pPr>
            <w:r w:rsidRPr="008C7B57">
              <w:rPr>
                <w:rFonts w:ascii="Arial" w:hAnsi="Arial" w:cs="Arial"/>
                <w:color w:val="000000"/>
                <w:lang w:eastAsia="pl-PL"/>
              </w:rPr>
              <w:t>6</w:t>
            </w:r>
            <w:r>
              <w:rPr>
                <w:rFonts w:ascii="Arial" w:hAnsi="Arial" w:cs="Arial"/>
                <w:color w:val="000000"/>
                <w:lang w:eastAsia="pl-PL"/>
              </w:rPr>
              <w:t> </w:t>
            </w:r>
            <w:r w:rsidRPr="008C7B57">
              <w:rPr>
                <w:rFonts w:ascii="Arial" w:hAnsi="Arial" w:cs="Arial"/>
                <w:color w:val="000000"/>
                <w:lang w:eastAsia="pl-PL"/>
              </w:rPr>
              <w:t>909</w:t>
            </w:r>
            <w:r>
              <w:rPr>
                <w:rFonts w:ascii="Arial" w:hAnsi="Arial" w:cs="Arial"/>
                <w:color w:val="000000"/>
                <w:lang w:eastAsia="pl-PL"/>
              </w:rPr>
              <w:t xml:space="preserve"> zł</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18C5A864" w14:textId="6E48DC99" w:rsidR="006C601D" w:rsidRPr="008C7B57" w:rsidRDefault="006C601D" w:rsidP="008C7B57">
            <w:pPr>
              <w:spacing w:after="0"/>
              <w:jc w:val="center"/>
              <w:rPr>
                <w:rFonts w:ascii="Arial" w:hAnsi="Arial" w:cs="Arial"/>
                <w:lang w:eastAsia="pl-PL"/>
              </w:rPr>
            </w:pPr>
            <w:r w:rsidRPr="008C7B57">
              <w:rPr>
                <w:rFonts w:ascii="Arial" w:hAnsi="Arial" w:cs="Arial"/>
                <w:lang w:eastAsia="pl-PL"/>
              </w:rPr>
              <w:t>0</w:t>
            </w:r>
            <w:r>
              <w:rPr>
                <w:rFonts w:ascii="Arial" w:hAnsi="Arial" w:cs="Arial"/>
                <w:lang w:eastAsia="pl-PL"/>
              </w:rPr>
              <w:t xml:space="preserve"> zł</w:t>
            </w:r>
          </w:p>
        </w:tc>
      </w:tr>
      <w:tr w:rsidR="006C601D" w:rsidRPr="008C7B57" w14:paraId="69E41339" w14:textId="77777777" w:rsidTr="006C601D">
        <w:trPr>
          <w:gridAfter w:val="1"/>
          <w:wAfter w:w="1399" w:type="dxa"/>
          <w:trHeight w:val="255"/>
        </w:trPr>
        <w:tc>
          <w:tcPr>
            <w:tcW w:w="212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6DACDC75" w14:textId="77777777" w:rsidR="006C601D" w:rsidRPr="008C7B57" w:rsidRDefault="006C601D" w:rsidP="008C7B57">
            <w:pPr>
              <w:spacing w:after="0"/>
              <w:jc w:val="center"/>
              <w:rPr>
                <w:rFonts w:ascii="Arial" w:hAnsi="Arial" w:cs="Arial"/>
                <w:lang w:eastAsia="pl-PL"/>
              </w:rPr>
            </w:pPr>
            <w:r w:rsidRPr="008C7B57">
              <w:rPr>
                <w:rFonts w:ascii="Arial" w:hAnsi="Arial" w:cs="Arial"/>
                <w:lang w:eastAsia="pl-PL"/>
              </w:rPr>
              <w:t>2017/2018</w:t>
            </w:r>
          </w:p>
        </w:tc>
        <w:tc>
          <w:tcPr>
            <w:tcW w:w="22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1B925EC1" w14:textId="77777777" w:rsidR="006C601D" w:rsidRPr="008C7B57" w:rsidRDefault="006C601D" w:rsidP="008C7B57">
            <w:pPr>
              <w:spacing w:after="0"/>
              <w:jc w:val="center"/>
              <w:rPr>
                <w:rFonts w:ascii="Arial" w:hAnsi="Arial" w:cs="Arial"/>
                <w:lang w:eastAsia="pl-PL"/>
              </w:rPr>
            </w:pPr>
            <w:r w:rsidRPr="008C7B57">
              <w:rPr>
                <w:rFonts w:ascii="Arial" w:hAnsi="Arial" w:cs="Arial"/>
                <w:lang w:eastAsia="pl-PL"/>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949DB78" w14:textId="6CDD807F" w:rsidR="006C601D" w:rsidRPr="008C7B57" w:rsidRDefault="006C601D" w:rsidP="008C7B57">
            <w:pPr>
              <w:spacing w:after="0"/>
              <w:jc w:val="center"/>
              <w:rPr>
                <w:rFonts w:ascii="Arial" w:hAnsi="Arial" w:cs="Arial"/>
                <w:lang w:eastAsia="pl-PL"/>
              </w:rPr>
            </w:pPr>
            <w:r w:rsidRPr="008C7B57">
              <w:rPr>
                <w:rFonts w:ascii="Arial" w:hAnsi="Arial" w:cs="Arial"/>
                <w:lang w:eastAsia="pl-PL"/>
              </w:rPr>
              <w:t>873</w:t>
            </w:r>
            <w:r>
              <w:rPr>
                <w:rFonts w:ascii="Arial" w:hAnsi="Arial" w:cs="Arial"/>
                <w:lang w:eastAsia="pl-PL"/>
              </w:rPr>
              <w:t xml:space="preserve"> zł</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0E9AF382" w14:textId="5F00E4DD" w:rsidR="006C601D" w:rsidRPr="008C7B57" w:rsidRDefault="006C601D" w:rsidP="008C7B57">
            <w:pPr>
              <w:spacing w:after="0"/>
              <w:jc w:val="center"/>
              <w:rPr>
                <w:rFonts w:ascii="Arial" w:hAnsi="Arial" w:cs="Arial"/>
                <w:lang w:eastAsia="pl-PL"/>
              </w:rPr>
            </w:pPr>
            <w:r w:rsidRPr="008C7B57">
              <w:rPr>
                <w:rFonts w:ascii="Arial" w:hAnsi="Arial" w:cs="Arial"/>
                <w:lang w:eastAsia="pl-PL"/>
              </w:rPr>
              <w:t>0</w:t>
            </w:r>
            <w:r>
              <w:rPr>
                <w:rFonts w:ascii="Arial" w:hAnsi="Arial" w:cs="Arial"/>
                <w:lang w:eastAsia="pl-PL"/>
              </w:rPr>
              <w:t xml:space="preserve"> zł</w:t>
            </w:r>
          </w:p>
        </w:tc>
      </w:tr>
      <w:tr w:rsidR="006C601D" w:rsidRPr="008C7B57" w14:paraId="443E4EF6" w14:textId="77777777" w:rsidTr="006C601D">
        <w:trPr>
          <w:gridAfter w:val="1"/>
          <w:wAfter w:w="1399" w:type="dxa"/>
          <w:trHeight w:val="255"/>
        </w:trPr>
        <w:tc>
          <w:tcPr>
            <w:tcW w:w="212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6DC252A9" w14:textId="77777777" w:rsidR="006C601D" w:rsidRPr="008C7B57" w:rsidRDefault="006C601D" w:rsidP="008C7B57">
            <w:pPr>
              <w:spacing w:after="0"/>
              <w:jc w:val="center"/>
              <w:rPr>
                <w:rFonts w:ascii="Arial" w:hAnsi="Arial" w:cs="Arial"/>
                <w:lang w:eastAsia="pl-PL"/>
              </w:rPr>
            </w:pPr>
            <w:r w:rsidRPr="008C7B57">
              <w:rPr>
                <w:rFonts w:ascii="Arial" w:hAnsi="Arial" w:cs="Arial"/>
                <w:lang w:eastAsia="pl-PL"/>
              </w:rPr>
              <w:t>2018/2019</w:t>
            </w:r>
          </w:p>
        </w:tc>
        <w:tc>
          <w:tcPr>
            <w:tcW w:w="22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2EA1F3F" w14:textId="77777777" w:rsidR="006C601D" w:rsidRPr="008C7B57" w:rsidRDefault="006C601D" w:rsidP="008C7B57">
            <w:pPr>
              <w:spacing w:after="0"/>
              <w:jc w:val="center"/>
              <w:rPr>
                <w:rFonts w:ascii="Arial" w:hAnsi="Arial" w:cs="Arial"/>
                <w:lang w:eastAsia="pl-PL"/>
              </w:rPr>
            </w:pPr>
            <w:r w:rsidRPr="008C7B57">
              <w:rPr>
                <w:rFonts w:ascii="Arial" w:hAnsi="Arial" w:cs="Arial"/>
                <w:lang w:eastAsia="pl-PL"/>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7ABD857B" w14:textId="5B682E42" w:rsidR="006C601D" w:rsidRPr="008C7B57" w:rsidRDefault="006C601D" w:rsidP="008C7B57">
            <w:pPr>
              <w:spacing w:after="0"/>
              <w:jc w:val="center"/>
              <w:rPr>
                <w:rFonts w:ascii="Arial" w:hAnsi="Arial" w:cs="Arial"/>
                <w:lang w:eastAsia="pl-PL"/>
              </w:rPr>
            </w:pPr>
            <w:r w:rsidRPr="008C7B57">
              <w:rPr>
                <w:rFonts w:ascii="Arial" w:hAnsi="Arial" w:cs="Arial"/>
                <w:lang w:eastAsia="pl-PL"/>
              </w:rPr>
              <w:t>1</w:t>
            </w:r>
            <w:r>
              <w:rPr>
                <w:rFonts w:ascii="Arial" w:hAnsi="Arial" w:cs="Arial"/>
                <w:lang w:eastAsia="pl-PL"/>
              </w:rPr>
              <w:t> </w:t>
            </w:r>
            <w:r w:rsidRPr="008C7B57">
              <w:rPr>
                <w:rFonts w:ascii="Arial" w:hAnsi="Arial" w:cs="Arial"/>
                <w:lang w:eastAsia="pl-PL"/>
              </w:rPr>
              <w:t>303</w:t>
            </w:r>
            <w:r>
              <w:rPr>
                <w:rFonts w:ascii="Arial" w:hAnsi="Arial" w:cs="Arial"/>
                <w:lang w:eastAsia="pl-PL"/>
              </w:rPr>
              <w:t xml:space="preserve"> zł</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23CFA5F1" w14:textId="35B0F6F5" w:rsidR="006C601D" w:rsidRPr="008C7B57" w:rsidRDefault="006C601D" w:rsidP="008C7B57">
            <w:pPr>
              <w:spacing w:after="0"/>
              <w:jc w:val="center"/>
              <w:rPr>
                <w:rFonts w:ascii="Arial" w:hAnsi="Arial" w:cs="Arial"/>
                <w:lang w:eastAsia="pl-PL"/>
              </w:rPr>
            </w:pPr>
            <w:r w:rsidRPr="008C7B57">
              <w:rPr>
                <w:rFonts w:ascii="Arial" w:hAnsi="Arial" w:cs="Arial"/>
                <w:lang w:eastAsia="pl-PL"/>
              </w:rPr>
              <w:t>14</w:t>
            </w:r>
            <w:r>
              <w:rPr>
                <w:rFonts w:ascii="Arial" w:hAnsi="Arial" w:cs="Arial"/>
                <w:lang w:eastAsia="pl-PL"/>
              </w:rPr>
              <w:t> </w:t>
            </w:r>
            <w:r w:rsidRPr="008C7B57">
              <w:rPr>
                <w:rFonts w:ascii="Arial" w:hAnsi="Arial" w:cs="Arial"/>
                <w:lang w:eastAsia="pl-PL"/>
              </w:rPr>
              <w:t>811</w:t>
            </w:r>
            <w:r>
              <w:rPr>
                <w:rFonts w:ascii="Arial" w:hAnsi="Arial" w:cs="Arial"/>
                <w:lang w:eastAsia="pl-PL"/>
              </w:rPr>
              <w:t xml:space="preserve"> zł</w:t>
            </w:r>
          </w:p>
        </w:tc>
      </w:tr>
      <w:tr w:rsidR="006C601D" w:rsidRPr="008C7B57" w14:paraId="30BDCC7D" w14:textId="77777777" w:rsidTr="006C601D">
        <w:trPr>
          <w:gridAfter w:val="1"/>
          <w:wAfter w:w="1399" w:type="dxa"/>
          <w:trHeight w:val="300"/>
        </w:trPr>
        <w:tc>
          <w:tcPr>
            <w:tcW w:w="212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25680291" w14:textId="77777777" w:rsidR="006C601D" w:rsidRPr="008C7B57" w:rsidRDefault="006C601D" w:rsidP="008C7B57">
            <w:pPr>
              <w:spacing w:after="0"/>
              <w:jc w:val="center"/>
              <w:rPr>
                <w:rFonts w:ascii="Arial" w:hAnsi="Arial" w:cs="Arial"/>
                <w:b/>
                <w:bCs/>
                <w:color w:val="000000"/>
                <w:lang w:eastAsia="pl-PL"/>
              </w:rPr>
            </w:pPr>
            <w:r w:rsidRPr="008C7B57">
              <w:rPr>
                <w:rFonts w:ascii="Arial" w:hAnsi="Arial" w:cs="Arial"/>
                <w:b/>
                <w:bCs/>
                <w:color w:val="000000"/>
                <w:lang w:eastAsia="pl-PL"/>
              </w:rPr>
              <w:t>Razem:</w:t>
            </w:r>
          </w:p>
        </w:tc>
        <w:tc>
          <w:tcPr>
            <w:tcW w:w="22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22374E4B" w14:textId="77777777" w:rsidR="006C601D" w:rsidRPr="008C7B57" w:rsidRDefault="006C601D" w:rsidP="008C7B57">
            <w:pPr>
              <w:spacing w:after="0"/>
              <w:jc w:val="center"/>
              <w:rPr>
                <w:rFonts w:ascii="Arial" w:hAnsi="Arial" w:cs="Arial"/>
                <w:b/>
                <w:bCs/>
                <w:color w:val="000000"/>
                <w:lang w:eastAsia="pl-PL"/>
              </w:rPr>
            </w:pPr>
            <w:r w:rsidRPr="008C7B57">
              <w:rPr>
                <w:rFonts w:ascii="Arial" w:hAnsi="Arial" w:cs="Arial"/>
                <w:b/>
                <w:bCs/>
                <w:color w:val="000000"/>
                <w:lang w:eastAsia="pl-PL"/>
              </w:rPr>
              <w:t>9</w:t>
            </w:r>
          </w:p>
        </w:tc>
        <w:tc>
          <w:tcPr>
            <w:tcW w:w="22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3EC35003" w14:textId="32380087" w:rsidR="006C601D" w:rsidRPr="008C7B57" w:rsidRDefault="006C601D" w:rsidP="008C7B57">
            <w:pPr>
              <w:spacing w:after="0"/>
              <w:jc w:val="center"/>
              <w:rPr>
                <w:rFonts w:ascii="Arial" w:hAnsi="Arial" w:cs="Arial"/>
                <w:b/>
                <w:bCs/>
                <w:color w:val="000000"/>
                <w:lang w:eastAsia="pl-PL"/>
              </w:rPr>
            </w:pPr>
            <w:r w:rsidRPr="008C7B57">
              <w:rPr>
                <w:rFonts w:ascii="Arial" w:hAnsi="Arial" w:cs="Arial"/>
                <w:b/>
                <w:bCs/>
                <w:color w:val="000000"/>
                <w:lang w:eastAsia="pl-PL"/>
              </w:rPr>
              <w:t>9</w:t>
            </w:r>
            <w:r>
              <w:rPr>
                <w:rFonts w:ascii="Arial" w:hAnsi="Arial" w:cs="Arial"/>
                <w:b/>
                <w:bCs/>
                <w:color w:val="000000"/>
                <w:lang w:eastAsia="pl-PL"/>
              </w:rPr>
              <w:t> </w:t>
            </w:r>
            <w:r w:rsidRPr="008C7B57">
              <w:rPr>
                <w:rFonts w:ascii="Arial" w:hAnsi="Arial" w:cs="Arial"/>
                <w:b/>
                <w:bCs/>
                <w:color w:val="000000"/>
                <w:lang w:eastAsia="pl-PL"/>
              </w:rPr>
              <w:t>085</w:t>
            </w:r>
            <w:r>
              <w:rPr>
                <w:rFonts w:ascii="Arial" w:hAnsi="Arial" w:cs="Arial"/>
                <w:b/>
                <w:bCs/>
                <w:color w:val="000000"/>
                <w:lang w:eastAsia="pl-PL"/>
              </w:rPr>
              <w:t xml:space="preserve"> zł</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137FF393" w14:textId="715D7998" w:rsidR="006C601D" w:rsidRPr="008C7B57" w:rsidRDefault="006C601D" w:rsidP="008C7B57">
            <w:pPr>
              <w:spacing w:after="0"/>
              <w:jc w:val="center"/>
              <w:rPr>
                <w:rFonts w:ascii="Arial" w:hAnsi="Arial" w:cs="Arial"/>
                <w:b/>
                <w:bCs/>
                <w:color w:val="000000"/>
                <w:lang w:eastAsia="pl-PL"/>
              </w:rPr>
            </w:pPr>
            <w:r w:rsidRPr="008C7B57">
              <w:rPr>
                <w:rFonts w:ascii="Arial" w:hAnsi="Arial" w:cs="Arial"/>
                <w:b/>
                <w:bCs/>
                <w:color w:val="000000"/>
                <w:lang w:eastAsia="pl-PL"/>
              </w:rPr>
              <w:t>14</w:t>
            </w:r>
            <w:r>
              <w:rPr>
                <w:rFonts w:ascii="Arial" w:hAnsi="Arial" w:cs="Arial"/>
                <w:b/>
                <w:bCs/>
                <w:color w:val="000000"/>
                <w:lang w:eastAsia="pl-PL"/>
              </w:rPr>
              <w:t> </w:t>
            </w:r>
            <w:r w:rsidRPr="008C7B57">
              <w:rPr>
                <w:rFonts w:ascii="Arial" w:hAnsi="Arial" w:cs="Arial"/>
                <w:b/>
                <w:bCs/>
                <w:color w:val="000000"/>
                <w:lang w:eastAsia="pl-PL"/>
              </w:rPr>
              <w:t>811</w:t>
            </w:r>
            <w:r>
              <w:rPr>
                <w:rFonts w:ascii="Arial" w:hAnsi="Arial" w:cs="Arial"/>
                <w:b/>
                <w:bCs/>
                <w:color w:val="000000"/>
                <w:lang w:eastAsia="pl-PL"/>
              </w:rPr>
              <w:t xml:space="preserve"> zł</w:t>
            </w:r>
          </w:p>
        </w:tc>
      </w:tr>
    </w:tbl>
    <w:p w14:paraId="0A72E37E" w14:textId="748E0F18" w:rsidR="008C7B57" w:rsidRDefault="008C7B57" w:rsidP="00EB1BB6">
      <w:pPr>
        <w:autoSpaceDE w:val="0"/>
        <w:autoSpaceDN w:val="0"/>
        <w:adjustRightInd w:val="0"/>
        <w:spacing w:after="0" w:line="240" w:lineRule="auto"/>
        <w:rPr>
          <w:rFonts w:ascii="Arial" w:eastAsiaTheme="minorHAnsi" w:hAnsi="Arial" w:cs="Arial"/>
          <w:color w:val="000000"/>
        </w:rPr>
      </w:pPr>
    </w:p>
    <w:p w14:paraId="48ED2FCE" w14:textId="77777777" w:rsidR="008C7B57" w:rsidRPr="004165C0" w:rsidRDefault="008C7B57" w:rsidP="00EB1BB6">
      <w:pPr>
        <w:autoSpaceDE w:val="0"/>
        <w:autoSpaceDN w:val="0"/>
        <w:adjustRightInd w:val="0"/>
        <w:spacing w:after="0" w:line="240" w:lineRule="auto"/>
        <w:rPr>
          <w:rFonts w:ascii="Arial" w:eastAsiaTheme="minorHAnsi" w:hAnsi="Arial" w:cs="Arial"/>
          <w:color w:val="000000"/>
        </w:rPr>
      </w:pPr>
    </w:p>
    <w:p w14:paraId="739B4FB2" w14:textId="77777777" w:rsidR="000D0542" w:rsidRPr="004D56E5" w:rsidRDefault="000D0542" w:rsidP="000D0542">
      <w:pPr>
        <w:pStyle w:val="Akapitzlist"/>
        <w:numPr>
          <w:ilvl w:val="0"/>
          <w:numId w:val="3"/>
        </w:numPr>
        <w:spacing w:after="0" w:line="240" w:lineRule="auto"/>
        <w:ind w:left="426"/>
        <w:jc w:val="center"/>
        <w:rPr>
          <w:rFonts w:ascii="Arial" w:hAnsi="Arial" w:cs="Arial"/>
          <w:b/>
          <w:color w:val="17365D" w:themeColor="text2" w:themeShade="BF"/>
        </w:rPr>
      </w:pPr>
      <w:r w:rsidRPr="004D56E5">
        <w:rPr>
          <w:rFonts w:ascii="Arial" w:hAnsi="Arial" w:cs="Arial"/>
          <w:b/>
          <w:color w:val="17365D" w:themeColor="text2" w:themeShade="BF"/>
        </w:rPr>
        <w:t>KLAUZULE DODATKOWE</w:t>
      </w:r>
    </w:p>
    <w:p w14:paraId="284D4FAF" w14:textId="77777777" w:rsidR="000D0542" w:rsidRPr="004D56E5" w:rsidRDefault="000D0542" w:rsidP="000D0542">
      <w:pPr>
        <w:keepNext/>
        <w:jc w:val="center"/>
        <w:outlineLvl w:val="0"/>
        <w:rPr>
          <w:rFonts w:ascii="Arial" w:hAnsi="Arial" w:cs="Arial"/>
        </w:rPr>
      </w:pPr>
    </w:p>
    <w:p w14:paraId="6B973FAA" w14:textId="77777777" w:rsidR="000D0542" w:rsidRPr="004D56E5" w:rsidRDefault="000D0542" w:rsidP="000D0542">
      <w:pPr>
        <w:widowControl w:val="0"/>
        <w:jc w:val="both"/>
        <w:rPr>
          <w:rFonts w:ascii="Arial" w:hAnsi="Arial" w:cs="Arial"/>
          <w:b/>
        </w:rPr>
      </w:pPr>
      <w:r w:rsidRPr="004D56E5">
        <w:rPr>
          <w:rFonts w:ascii="Arial" w:hAnsi="Arial" w:cs="Arial"/>
          <w:b/>
        </w:rPr>
        <w:t xml:space="preserve">1. Klauzula reprezentantów </w:t>
      </w:r>
    </w:p>
    <w:p w14:paraId="24724908" w14:textId="77777777" w:rsidR="000D0542" w:rsidRPr="004D56E5" w:rsidRDefault="000D0542" w:rsidP="000D0542">
      <w:pPr>
        <w:keepNext/>
        <w:spacing w:after="0"/>
        <w:jc w:val="both"/>
        <w:outlineLvl w:val="0"/>
        <w:rPr>
          <w:rFonts w:ascii="Arial" w:hAnsi="Arial" w:cs="Arial"/>
        </w:rPr>
      </w:pPr>
      <w:r w:rsidRPr="004D56E5">
        <w:rPr>
          <w:rFonts w:ascii="Arial" w:hAnsi="Arial" w:cs="Arial"/>
        </w:rPr>
        <w:t>Ubezpieczyciel uzna szkodę i wypłaci odszkodowanie również w przypadku, gdy szkoda będzie wynikiem winy umyślnej oraz rażącego niedbalstwa, chyba że wina umyślna zostanie wykazana i udowodniona członkom zarządu spółki, prokurentom, dyrektorom, właścicielom lub wspólnikom oraz innym osobą, które zgodnie z obowiązującymi przepisami, statutem lub na mocy prawa własności uprawnione są do zarządzania podmiotem gospodarczym. Klauzula nie ma zastosowania do ryzyka kradzieży z włamaniem i rabunku.</w:t>
      </w:r>
    </w:p>
    <w:p w14:paraId="4F687D84" w14:textId="77777777" w:rsidR="000D0542" w:rsidRPr="004D56E5" w:rsidRDefault="000D0542" w:rsidP="000D0542">
      <w:pPr>
        <w:keepNext/>
        <w:spacing w:after="0"/>
        <w:jc w:val="both"/>
        <w:outlineLvl w:val="0"/>
        <w:rPr>
          <w:rFonts w:ascii="Arial" w:hAnsi="Arial" w:cs="Arial"/>
        </w:rPr>
      </w:pPr>
    </w:p>
    <w:p w14:paraId="76A400F9" w14:textId="77777777" w:rsidR="000D0542" w:rsidRPr="004D56E5" w:rsidRDefault="000D0542" w:rsidP="000D0542">
      <w:pPr>
        <w:spacing w:after="0"/>
        <w:ind w:left="23"/>
        <w:jc w:val="both"/>
        <w:rPr>
          <w:rFonts w:ascii="Arial" w:hAnsi="Arial" w:cs="Arial"/>
          <w:b/>
        </w:rPr>
      </w:pPr>
      <w:r w:rsidRPr="004D56E5">
        <w:rPr>
          <w:rFonts w:ascii="Arial" w:hAnsi="Arial" w:cs="Arial"/>
          <w:b/>
        </w:rPr>
        <w:t>2. Klauzula drobnych prac budowlano-montażowych</w:t>
      </w:r>
    </w:p>
    <w:p w14:paraId="0CC6505D" w14:textId="77777777" w:rsidR="000D0542" w:rsidRPr="004D56E5" w:rsidRDefault="000D0542" w:rsidP="000D0542">
      <w:pPr>
        <w:spacing w:after="0"/>
        <w:ind w:left="23"/>
        <w:jc w:val="both"/>
        <w:rPr>
          <w:rFonts w:ascii="Arial" w:hAnsi="Arial" w:cs="Arial"/>
        </w:rPr>
      </w:pPr>
      <w:r w:rsidRPr="004D56E5">
        <w:rPr>
          <w:rFonts w:ascii="Arial" w:hAnsi="Arial" w:cs="Arial"/>
        </w:rPr>
        <w:t>Ochroną ubezpieczeniową objęte są drobne prace budowlano - montażowe w zakresie remontów lub adaptacji budynków zgłoszonych do ubezpieczenia.</w:t>
      </w:r>
    </w:p>
    <w:p w14:paraId="2F05B5A9" w14:textId="77777777" w:rsidR="000D0542" w:rsidRPr="004D56E5" w:rsidRDefault="000D0542" w:rsidP="000D0542">
      <w:pPr>
        <w:spacing w:after="0"/>
        <w:ind w:left="23"/>
        <w:jc w:val="both"/>
        <w:rPr>
          <w:rFonts w:ascii="Arial" w:hAnsi="Arial" w:cs="Arial"/>
        </w:rPr>
      </w:pPr>
      <w:r w:rsidRPr="004D56E5">
        <w:rPr>
          <w:rFonts w:ascii="Arial" w:hAnsi="Arial" w:cs="Arial"/>
        </w:rPr>
        <w:t>Na warunkach niniejszej klauzuli Ubezpieczyciel obejmuje wartość wykonanych prac (robocizny) i materiałów wbudowanych do obiektu, będących własnością lub powierzonych Ubezpieczającemu oraz wartość mienia istniejącego objętego ubezpieczeniem mienia od ognia i innych zdarzeń losowych, stanowiącego własność Ubezpieczającego, które zostało zniszczone lub uszkodzone bezpośrednio w wyniku prowadzenia prac budowlano - montażowych.</w:t>
      </w:r>
    </w:p>
    <w:p w14:paraId="0916DEE0" w14:textId="77777777" w:rsidR="000D0542" w:rsidRPr="004D56E5" w:rsidRDefault="000D0542" w:rsidP="000D0542">
      <w:pPr>
        <w:autoSpaceDE w:val="0"/>
        <w:autoSpaceDN w:val="0"/>
        <w:adjustRightInd w:val="0"/>
        <w:spacing w:after="0"/>
        <w:ind w:left="23"/>
        <w:jc w:val="both"/>
        <w:rPr>
          <w:rFonts w:ascii="Arial" w:hAnsi="Arial" w:cs="Arial"/>
        </w:rPr>
      </w:pPr>
      <w:r w:rsidRPr="004D56E5">
        <w:rPr>
          <w:rFonts w:ascii="Arial" w:hAnsi="Arial" w:cs="Arial"/>
        </w:rPr>
        <w:t>Ochroną ubezpieczeniową  nie  są objęte prace wykonywane  w ramach kontraktów, których realizacja wiąże się z naruszeniem konstrukcji nośnej budynku lub konstrukcji dachu.</w:t>
      </w:r>
    </w:p>
    <w:p w14:paraId="4D70FFFB" w14:textId="77777777" w:rsidR="000D0542" w:rsidRPr="004D56E5" w:rsidRDefault="000D0542" w:rsidP="000D0542">
      <w:pPr>
        <w:autoSpaceDE w:val="0"/>
        <w:autoSpaceDN w:val="0"/>
        <w:adjustRightInd w:val="0"/>
        <w:spacing w:after="0"/>
        <w:ind w:left="23"/>
        <w:jc w:val="both"/>
        <w:rPr>
          <w:rFonts w:ascii="Arial" w:hAnsi="Arial" w:cs="Arial"/>
          <w:color w:val="C00000"/>
        </w:rPr>
      </w:pPr>
      <w:r w:rsidRPr="004D56E5">
        <w:rPr>
          <w:rFonts w:ascii="Arial" w:hAnsi="Arial" w:cs="Arial"/>
        </w:rPr>
        <w:t xml:space="preserve">Rozmiar szkody i należne odszkodowanie ustalane będzie na podstawie kosztu remontu lub odbudowy </w:t>
      </w:r>
      <w:r w:rsidRPr="004D56E5">
        <w:rPr>
          <w:rFonts w:ascii="Arial" w:hAnsi="Arial" w:cs="Arial"/>
        </w:rPr>
        <w:br/>
        <w:t>z uwzględnieniem dotychczasowych wymiarów, materiałów, technologii, konstrukcji i standardu wykończenia udokumentowanych rachunkiem wykonawcy i/lub kosztorysem przedłożonym przez Ubezpieczającego/Ubezpieczonego, określonych zgodnie z zasadami kalkulacji i ustalania cen robót budowlanych obowiązujących w budownictwie z dnia wystąpienia szkody.</w:t>
      </w:r>
      <w:r w:rsidRPr="004D56E5">
        <w:rPr>
          <w:rFonts w:ascii="Arial" w:hAnsi="Arial" w:cs="Arial"/>
          <w:color w:val="C00000"/>
        </w:rPr>
        <w:t xml:space="preserve"> </w:t>
      </w:r>
    </w:p>
    <w:p w14:paraId="03191A67" w14:textId="77777777" w:rsidR="000D0542" w:rsidRPr="004D56E5" w:rsidRDefault="000D0542" w:rsidP="000D0542">
      <w:pPr>
        <w:autoSpaceDE w:val="0"/>
        <w:autoSpaceDN w:val="0"/>
        <w:adjustRightInd w:val="0"/>
        <w:spacing w:after="0"/>
        <w:ind w:left="23"/>
        <w:jc w:val="both"/>
        <w:rPr>
          <w:rFonts w:ascii="Arial" w:hAnsi="Arial" w:cs="Arial"/>
        </w:rPr>
      </w:pPr>
      <w:r w:rsidRPr="004D56E5">
        <w:rPr>
          <w:rFonts w:ascii="Arial" w:hAnsi="Arial" w:cs="Arial"/>
        </w:rPr>
        <w:t>Franszyza redukcyjna: 1 000,00 PLN</w:t>
      </w:r>
    </w:p>
    <w:p w14:paraId="75168934" w14:textId="77777777" w:rsidR="000D0542" w:rsidRPr="004D56E5" w:rsidRDefault="000D0542" w:rsidP="000D0542">
      <w:pPr>
        <w:spacing w:after="0"/>
        <w:rPr>
          <w:rFonts w:ascii="Arial" w:hAnsi="Arial" w:cs="Arial"/>
          <w:b/>
        </w:rPr>
      </w:pPr>
      <w:r w:rsidRPr="004D56E5">
        <w:rPr>
          <w:rFonts w:ascii="Arial" w:hAnsi="Arial" w:cs="Arial"/>
          <w:b/>
        </w:rPr>
        <w:t>3. Klauzula pośredniego uderzenia pioruna oraz niewłaściwych parametrów prądu</w:t>
      </w:r>
    </w:p>
    <w:p w14:paraId="7C9A7B09" w14:textId="77777777" w:rsidR="000D0542" w:rsidRPr="004D56E5" w:rsidRDefault="000D0542" w:rsidP="000D0542">
      <w:pPr>
        <w:spacing w:after="0"/>
        <w:jc w:val="both"/>
        <w:rPr>
          <w:rFonts w:ascii="Arial" w:hAnsi="Arial" w:cs="Arial"/>
        </w:rPr>
      </w:pPr>
      <w:r w:rsidRPr="004D56E5">
        <w:rPr>
          <w:rFonts w:ascii="Arial" w:hAnsi="Arial" w:cs="Arial"/>
        </w:rPr>
        <w:t>Ubezpieczyciel  rozszerza zakres ubezpieczenia o szkody powstałe na skutek przepięcia lub wzbudzania się niszczących sił elektromagnetycznych w obwodach elektrycznych odbiorników (niezależnie od tego czy w ich następstwie powstał pożar czy nie).</w:t>
      </w:r>
    </w:p>
    <w:p w14:paraId="4D6F15CF" w14:textId="77777777" w:rsidR="000D0542" w:rsidRPr="004D56E5" w:rsidRDefault="000D0542" w:rsidP="000D0542">
      <w:pPr>
        <w:widowControl w:val="0"/>
        <w:spacing w:after="0"/>
        <w:jc w:val="both"/>
        <w:rPr>
          <w:rFonts w:ascii="Arial" w:hAnsi="Arial" w:cs="Arial"/>
        </w:rPr>
      </w:pPr>
      <w:r w:rsidRPr="004D56E5">
        <w:rPr>
          <w:rFonts w:ascii="Arial" w:hAnsi="Arial" w:cs="Arial"/>
        </w:rPr>
        <w:t>Ochroną objęte są również szkody powstałe w wyniku niewłaściwych parametrów prądu powstałe bez wyładowań atmosferycznych.</w:t>
      </w:r>
    </w:p>
    <w:p w14:paraId="39A484AF" w14:textId="77777777" w:rsidR="000D0542" w:rsidRPr="004D56E5" w:rsidRDefault="000D0542" w:rsidP="000D0542">
      <w:pPr>
        <w:widowControl w:val="0"/>
        <w:spacing w:after="0"/>
        <w:jc w:val="both"/>
        <w:rPr>
          <w:rFonts w:ascii="Arial" w:hAnsi="Arial" w:cs="Arial"/>
        </w:rPr>
      </w:pPr>
      <w:r w:rsidRPr="004D56E5">
        <w:rPr>
          <w:rFonts w:ascii="Arial" w:hAnsi="Arial" w:cs="Arial"/>
        </w:rPr>
        <w:t xml:space="preserve">Wyłączone jest ryzyko przepięcia i indukcji elektromagnetycznej w sieciach energetycznych, elektrycznych </w:t>
      </w:r>
      <w:r w:rsidRPr="004D56E5">
        <w:rPr>
          <w:rFonts w:ascii="Arial" w:hAnsi="Arial" w:cs="Arial"/>
        </w:rPr>
        <w:br/>
        <w:t>i przesyłania danych.</w:t>
      </w:r>
    </w:p>
    <w:p w14:paraId="77830949" w14:textId="77777777" w:rsidR="000D0542" w:rsidRPr="004D56E5" w:rsidRDefault="000D0542" w:rsidP="000D0542">
      <w:pPr>
        <w:spacing w:after="0"/>
        <w:rPr>
          <w:rFonts w:ascii="Arial" w:hAnsi="Arial" w:cs="Arial"/>
        </w:rPr>
      </w:pPr>
      <w:r w:rsidRPr="004D56E5">
        <w:rPr>
          <w:rFonts w:ascii="Arial" w:hAnsi="Arial" w:cs="Arial"/>
        </w:rPr>
        <w:t>Franszyza redukcyjna: 5% wartości szkody nie mniej niż 500,00 PLN</w:t>
      </w:r>
    </w:p>
    <w:p w14:paraId="79081BF1" w14:textId="77777777" w:rsidR="000D0542" w:rsidRPr="004D56E5" w:rsidRDefault="000D0542" w:rsidP="000D0542">
      <w:pPr>
        <w:keepNext/>
        <w:spacing w:after="0"/>
        <w:jc w:val="both"/>
        <w:outlineLvl w:val="1"/>
        <w:rPr>
          <w:rFonts w:ascii="Arial" w:hAnsi="Arial" w:cs="Arial"/>
          <w:b/>
          <w:iCs/>
          <w:color w:val="C00000"/>
        </w:rPr>
      </w:pPr>
    </w:p>
    <w:p w14:paraId="4724F871" w14:textId="77777777" w:rsidR="000D0542" w:rsidRPr="004D56E5" w:rsidRDefault="000D0542" w:rsidP="000D0542">
      <w:pPr>
        <w:spacing w:after="0"/>
        <w:ind w:right="-108"/>
        <w:jc w:val="both"/>
        <w:rPr>
          <w:rFonts w:ascii="Arial" w:hAnsi="Arial" w:cs="Arial"/>
          <w:b/>
        </w:rPr>
      </w:pPr>
      <w:r w:rsidRPr="004D56E5">
        <w:rPr>
          <w:rFonts w:ascii="Arial" w:hAnsi="Arial" w:cs="Arial"/>
          <w:b/>
        </w:rPr>
        <w:t>4. Klauzula katastrofy budowlanej</w:t>
      </w:r>
    </w:p>
    <w:p w14:paraId="705BE5AF" w14:textId="77777777" w:rsidR="000D0542" w:rsidRPr="004D56E5" w:rsidRDefault="000D0542" w:rsidP="000D0542">
      <w:pPr>
        <w:spacing w:after="0"/>
        <w:ind w:right="-108"/>
        <w:jc w:val="both"/>
        <w:rPr>
          <w:rFonts w:ascii="Arial" w:hAnsi="Arial" w:cs="Arial"/>
        </w:rPr>
      </w:pPr>
      <w:r w:rsidRPr="004D56E5">
        <w:rPr>
          <w:rFonts w:ascii="Arial" w:hAnsi="Arial" w:cs="Arial"/>
        </w:rPr>
        <w:t xml:space="preserve">Ochroną ubezpieczeniową objęte zostają szkody powstałe w wyniku katastrofy budowlanej rozumianej jako samoistne, niezamierzone i gwałtowne zawalenie się całości bądź części obiektu, niezależnie od przyczyny pierwotnej. </w:t>
      </w:r>
    </w:p>
    <w:p w14:paraId="1087543A" w14:textId="77777777" w:rsidR="000D0542" w:rsidRPr="004D56E5" w:rsidRDefault="000D0542" w:rsidP="000D0542">
      <w:pPr>
        <w:spacing w:after="0"/>
        <w:ind w:right="-108"/>
        <w:jc w:val="both"/>
        <w:rPr>
          <w:rFonts w:ascii="Arial" w:hAnsi="Arial" w:cs="Arial"/>
        </w:rPr>
      </w:pPr>
      <w:r w:rsidRPr="004D56E5">
        <w:rPr>
          <w:rFonts w:ascii="Arial" w:hAnsi="Arial" w:cs="Arial"/>
        </w:rPr>
        <w:t>Poza pozostałymi nie zmienionymi niniejszą klauzulą włączeniami określonymi w ogólnych warunkach ubezpieczenia i umowie ubezpieczenia, niniejsza klauzula nie obejmuje szkód w obiektach:</w:t>
      </w:r>
    </w:p>
    <w:p w14:paraId="32B6ED0B" w14:textId="77777777" w:rsidR="000D0542" w:rsidRPr="004D56E5" w:rsidRDefault="000D0542" w:rsidP="00FA18ED">
      <w:pPr>
        <w:pStyle w:val="Akapitzlist"/>
        <w:numPr>
          <w:ilvl w:val="0"/>
          <w:numId w:val="22"/>
        </w:numPr>
        <w:spacing w:after="0" w:line="240" w:lineRule="auto"/>
        <w:ind w:left="425" w:right="-108" w:firstLine="0"/>
        <w:jc w:val="both"/>
        <w:rPr>
          <w:rFonts w:ascii="Arial" w:hAnsi="Arial" w:cs="Arial"/>
        </w:rPr>
      </w:pPr>
      <w:r w:rsidRPr="004D56E5">
        <w:rPr>
          <w:rFonts w:ascii="Arial" w:hAnsi="Arial" w:cs="Arial"/>
        </w:rPr>
        <w:t>których wiek przekracza 50 lat ,</w:t>
      </w:r>
    </w:p>
    <w:p w14:paraId="2EB08CC6" w14:textId="77777777" w:rsidR="000D0542" w:rsidRPr="004D56E5" w:rsidRDefault="000D0542" w:rsidP="00FA18ED">
      <w:pPr>
        <w:pStyle w:val="Akapitzlist"/>
        <w:numPr>
          <w:ilvl w:val="0"/>
          <w:numId w:val="22"/>
        </w:numPr>
        <w:spacing w:after="0" w:line="240" w:lineRule="auto"/>
        <w:ind w:left="425" w:right="-108" w:firstLine="0"/>
        <w:jc w:val="both"/>
        <w:rPr>
          <w:rFonts w:ascii="Arial" w:hAnsi="Arial" w:cs="Arial"/>
        </w:rPr>
      </w:pPr>
      <w:r w:rsidRPr="004D56E5">
        <w:rPr>
          <w:rFonts w:ascii="Arial" w:hAnsi="Arial" w:cs="Arial"/>
        </w:rPr>
        <w:t>użytkowanych niezgodnie z przeznaczeniem</w:t>
      </w:r>
    </w:p>
    <w:p w14:paraId="4615503C" w14:textId="77777777" w:rsidR="000D0542" w:rsidRPr="004D56E5" w:rsidRDefault="000D0542" w:rsidP="00FA18ED">
      <w:pPr>
        <w:pStyle w:val="Akapitzlist"/>
        <w:numPr>
          <w:ilvl w:val="0"/>
          <w:numId w:val="22"/>
        </w:numPr>
        <w:spacing w:after="0" w:line="240" w:lineRule="auto"/>
        <w:ind w:left="425" w:right="-108" w:firstLine="0"/>
        <w:jc w:val="both"/>
        <w:rPr>
          <w:rFonts w:ascii="Arial" w:hAnsi="Arial" w:cs="Arial"/>
        </w:rPr>
      </w:pPr>
      <w:r w:rsidRPr="004D56E5">
        <w:rPr>
          <w:rFonts w:ascii="Arial" w:hAnsi="Arial" w:cs="Arial"/>
        </w:rPr>
        <w:t>tymczasowych bądź dopuszczonych tymczasowo do użytkowania,</w:t>
      </w:r>
    </w:p>
    <w:p w14:paraId="3AB3F280" w14:textId="77777777" w:rsidR="000D0542" w:rsidRPr="004D56E5" w:rsidRDefault="000D0542" w:rsidP="00FA18ED">
      <w:pPr>
        <w:pStyle w:val="Akapitzlist"/>
        <w:numPr>
          <w:ilvl w:val="0"/>
          <w:numId w:val="22"/>
        </w:numPr>
        <w:spacing w:after="0" w:line="240" w:lineRule="auto"/>
        <w:ind w:left="425" w:right="-108" w:firstLine="0"/>
        <w:jc w:val="both"/>
        <w:rPr>
          <w:rFonts w:ascii="Arial" w:hAnsi="Arial" w:cs="Arial"/>
        </w:rPr>
      </w:pPr>
      <w:r w:rsidRPr="004D56E5">
        <w:rPr>
          <w:rFonts w:ascii="Arial" w:hAnsi="Arial" w:cs="Arial"/>
        </w:rPr>
        <w:t>nie posiadających odbioru końcowego robót dokonanego przez organ nadzoru budowlanego,</w:t>
      </w:r>
    </w:p>
    <w:p w14:paraId="246AF723" w14:textId="77777777" w:rsidR="000D0542" w:rsidRPr="004D56E5" w:rsidRDefault="000D0542" w:rsidP="000D0542">
      <w:pPr>
        <w:spacing w:after="0"/>
        <w:rPr>
          <w:rFonts w:ascii="Arial" w:hAnsi="Arial" w:cs="Arial"/>
        </w:rPr>
      </w:pPr>
      <w:r w:rsidRPr="004D56E5">
        <w:rPr>
          <w:rFonts w:ascii="Arial" w:hAnsi="Arial" w:cs="Arial"/>
        </w:rPr>
        <w:t xml:space="preserve">Franszyza redukcyjna:  10% wartości szkody, nie mniej niż 5.000,00 PLN  </w:t>
      </w:r>
    </w:p>
    <w:p w14:paraId="3697BD00" w14:textId="77777777" w:rsidR="000D0542" w:rsidRPr="004D56E5" w:rsidRDefault="000D0542" w:rsidP="000D0542">
      <w:pPr>
        <w:spacing w:after="0"/>
        <w:rPr>
          <w:rFonts w:ascii="Arial" w:hAnsi="Arial" w:cs="Arial"/>
          <w:b/>
        </w:rPr>
      </w:pPr>
    </w:p>
    <w:p w14:paraId="763A872F" w14:textId="77777777" w:rsidR="000D0542" w:rsidRPr="004D56E5" w:rsidRDefault="000D0542" w:rsidP="000D0542">
      <w:pPr>
        <w:pStyle w:val="Default"/>
        <w:rPr>
          <w:sz w:val="22"/>
          <w:szCs w:val="22"/>
        </w:rPr>
      </w:pPr>
      <w:r w:rsidRPr="004D56E5">
        <w:rPr>
          <w:b/>
          <w:bCs/>
          <w:sz w:val="22"/>
          <w:szCs w:val="22"/>
        </w:rPr>
        <w:t xml:space="preserve">5. Klauzula dewastacji nie związanej z ryzykiem kradzieży </w:t>
      </w:r>
    </w:p>
    <w:p w14:paraId="3E60FC47" w14:textId="77777777" w:rsidR="000D0542" w:rsidRPr="004D56E5" w:rsidRDefault="000D0542" w:rsidP="000D0542">
      <w:pPr>
        <w:pStyle w:val="Default"/>
        <w:rPr>
          <w:sz w:val="22"/>
          <w:szCs w:val="22"/>
        </w:rPr>
      </w:pPr>
      <w:r w:rsidRPr="004D56E5">
        <w:rPr>
          <w:sz w:val="22"/>
          <w:szCs w:val="22"/>
        </w:rPr>
        <w:t xml:space="preserve">Zakres ochrony ubezpieczeniowej zostaje rozszerzony o szkody powstałe w ubezpieczonym mieniu objętym ochroną ubezpieczeniową mienia od ognia, będące bezpośrednim następstwem aktów wandalizmu lub dewastacji. </w:t>
      </w:r>
    </w:p>
    <w:p w14:paraId="29BB0058" w14:textId="77777777" w:rsidR="000D0542" w:rsidRPr="004D56E5" w:rsidRDefault="000D0542" w:rsidP="000D0542">
      <w:pPr>
        <w:pStyle w:val="Default"/>
        <w:rPr>
          <w:sz w:val="22"/>
          <w:szCs w:val="22"/>
        </w:rPr>
      </w:pPr>
      <w:r w:rsidRPr="004D56E5">
        <w:rPr>
          <w:sz w:val="22"/>
          <w:szCs w:val="22"/>
        </w:rPr>
        <w:t xml:space="preserve"> Przez akty wandalizmu / dewastacji rozumie się wszelkiego rodzaju działanie powodujące zniszczenie lub uszkodzenie ubezpieczonego mienia przez osoby trzecie, niepozostające w związku z dokonaniem lub usiłowaniem dokonania kradzieży, włamania lub rabunku. </w:t>
      </w:r>
    </w:p>
    <w:p w14:paraId="0608ED90" w14:textId="77777777" w:rsidR="000D0542" w:rsidRPr="004D56E5" w:rsidRDefault="000D0542" w:rsidP="000D0542">
      <w:pPr>
        <w:pStyle w:val="Default"/>
        <w:rPr>
          <w:sz w:val="22"/>
          <w:szCs w:val="22"/>
        </w:rPr>
      </w:pPr>
    </w:p>
    <w:p w14:paraId="1F8E6CA1" w14:textId="77777777" w:rsidR="000D0542" w:rsidRPr="004D56E5" w:rsidRDefault="000D0542" w:rsidP="000D0542">
      <w:pPr>
        <w:pStyle w:val="Default"/>
        <w:rPr>
          <w:sz w:val="22"/>
          <w:szCs w:val="22"/>
        </w:rPr>
      </w:pPr>
      <w:r w:rsidRPr="004D56E5">
        <w:rPr>
          <w:b/>
          <w:bCs/>
          <w:sz w:val="22"/>
          <w:szCs w:val="22"/>
        </w:rPr>
        <w:t xml:space="preserve">6. Klauzula szkód estetycznych (ryzyko graffiti) </w:t>
      </w:r>
    </w:p>
    <w:p w14:paraId="35EA229F" w14:textId="77777777" w:rsidR="000D0542" w:rsidRPr="004D56E5" w:rsidRDefault="000D0542" w:rsidP="000D0542">
      <w:pPr>
        <w:spacing w:after="0"/>
        <w:rPr>
          <w:rFonts w:ascii="Arial" w:eastAsiaTheme="minorHAnsi" w:hAnsi="Arial" w:cs="Arial"/>
          <w:color w:val="000000"/>
        </w:rPr>
      </w:pPr>
      <w:r w:rsidRPr="004D56E5">
        <w:rPr>
          <w:rFonts w:ascii="Arial" w:eastAsiaTheme="minorHAnsi" w:hAnsi="Arial" w:cs="Arial"/>
          <w:color w:val="000000"/>
        </w:rPr>
        <w:t>Niemniejszą klauzulą rozszerza się zakres ochrony ubezpieczeniowej objęte o szkody estetyczne polegające na pomalowaniu, porysowaniu, zarysowaniu powierzchni, umieszczenia napisów lub innych znaków graficznych na ubezpieczonym mieniu przez osoby pozostające poza stosunkiem ubezpieczeniowym.</w:t>
      </w:r>
    </w:p>
    <w:p w14:paraId="723F0833" w14:textId="77777777" w:rsidR="000D0542" w:rsidRPr="004D56E5" w:rsidRDefault="000D0542" w:rsidP="000D0542">
      <w:pPr>
        <w:spacing w:after="0"/>
        <w:rPr>
          <w:rFonts w:ascii="Arial" w:hAnsi="Arial" w:cs="Arial"/>
          <w:b/>
        </w:rPr>
      </w:pPr>
    </w:p>
    <w:p w14:paraId="772A6F94" w14:textId="77777777" w:rsidR="000D0542" w:rsidRPr="004D56E5" w:rsidRDefault="000D0542" w:rsidP="000D0542">
      <w:pPr>
        <w:spacing w:after="0"/>
        <w:rPr>
          <w:rFonts w:ascii="Arial" w:hAnsi="Arial" w:cs="Arial"/>
          <w:b/>
        </w:rPr>
      </w:pPr>
      <w:r w:rsidRPr="004D56E5">
        <w:rPr>
          <w:rFonts w:ascii="Arial" w:hAnsi="Arial" w:cs="Arial"/>
          <w:b/>
        </w:rPr>
        <w:t>7. Klauzula transportu mienia pomiędzy ubezpieczonymi lokalizacjami</w:t>
      </w:r>
    </w:p>
    <w:p w14:paraId="32078610" w14:textId="77777777" w:rsidR="000D0542" w:rsidRPr="004D56E5" w:rsidRDefault="000D0542" w:rsidP="000D0542">
      <w:pPr>
        <w:spacing w:after="0"/>
        <w:rPr>
          <w:rFonts w:ascii="Arial" w:eastAsiaTheme="minorHAnsi" w:hAnsi="Arial" w:cs="Arial"/>
          <w:color w:val="000000"/>
        </w:rPr>
      </w:pPr>
      <w:r w:rsidRPr="004D56E5">
        <w:rPr>
          <w:rFonts w:ascii="Arial" w:eastAsiaTheme="minorHAnsi" w:hAnsi="Arial" w:cs="Arial"/>
          <w:color w:val="000000"/>
        </w:rPr>
        <w:t xml:space="preserve">Zakres ochrony ubezpieczeniowej zostaje rozszerzony o mienie należące do Ubezpieczającego również w trakcie transportu pomiędzy ubezpieczonymi lokalizacjami oraz w trakcie czynności załadunkowych i wyładunkowych. Na czas transportu i czynności ładunkowych ochrona ubezpieczeniowa jest rozszerzona o ryzyko utraty lub zniszczenia mienia w wyniku następujących zdarzeń losowych: upadek, wypadek środka transportu, rabunek, kradzież mienia wraz ze środkiem transportu, kradzież z włamaniem. </w:t>
      </w:r>
    </w:p>
    <w:p w14:paraId="65AEF30B" w14:textId="77777777" w:rsidR="000D0542" w:rsidRPr="004D56E5" w:rsidRDefault="000D0542" w:rsidP="000D0542">
      <w:pPr>
        <w:spacing w:after="0"/>
        <w:rPr>
          <w:rFonts w:ascii="Arial" w:eastAsiaTheme="minorHAnsi" w:hAnsi="Arial" w:cs="Arial"/>
          <w:color w:val="000000"/>
        </w:rPr>
      </w:pPr>
      <w:r w:rsidRPr="004D56E5">
        <w:rPr>
          <w:rFonts w:ascii="Arial" w:eastAsiaTheme="minorHAnsi" w:hAnsi="Arial" w:cs="Arial"/>
          <w:color w:val="000000"/>
        </w:rPr>
        <w:t xml:space="preserve">Franszyza redukcyjna: 500,00 PLN </w:t>
      </w:r>
    </w:p>
    <w:p w14:paraId="03AEE808" w14:textId="77777777" w:rsidR="000D0542" w:rsidRPr="004D56E5" w:rsidRDefault="000D0542" w:rsidP="000D0542">
      <w:pPr>
        <w:tabs>
          <w:tab w:val="left" w:pos="5077"/>
        </w:tabs>
        <w:spacing w:after="0"/>
        <w:rPr>
          <w:rFonts w:ascii="Arial" w:hAnsi="Arial" w:cs="Arial"/>
          <w:b/>
        </w:rPr>
      </w:pPr>
    </w:p>
    <w:p w14:paraId="6808381F" w14:textId="77777777" w:rsidR="000D0542" w:rsidRPr="004D56E5" w:rsidRDefault="000D0542" w:rsidP="000D0542">
      <w:pPr>
        <w:tabs>
          <w:tab w:val="left" w:pos="5077"/>
        </w:tabs>
        <w:spacing w:after="0"/>
        <w:rPr>
          <w:rFonts w:ascii="Arial" w:hAnsi="Arial" w:cs="Arial"/>
          <w:b/>
        </w:rPr>
      </w:pPr>
      <w:r w:rsidRPr="004D56E5">
        <w:rPr>
          <w:rFonts w:ascii="Arial" w:hAnsi="Arial" w:cs="Arial"/>
          <w:b/>
        </w:rPr>
        <w:t xml:space="preserve">8. Klauzula kosztów naprawy zabezpieczeń </w:t>
      </w:r>
      <w:proofErr w:type="spellStart"/>
      <w:r w:rsidRPr="004D56E5">
        <w:rPr>
          <w:rFonts w:ascii="Arial" w:hAnsi="Arial" w:cs="Arial"/>
          <w:b/>
        </w:rPr>
        <w:t>przeciwkradzieżowych</w:t>
      </w:r>
      <w:proofErr w:type="spellEnd"/>
    </w:p>
    <w:p w14:paraId="1E5DE677" w14:textId="77777777" w:rsidR="000D0542" w:rsidRPr="004D56E5" w:rsidRDefault="000D0542" w:rsidP="000D0542">
      <w:pPr>
        <w:tabs>
          <w:tab w:val="left" w:pos="5077"/>
        </w:tabs>
        <w:spacing w:after="0"/>
        <w:rPr>
          <w:rFonts w:ascii="Arial" w:hAnsi="Arial" w:cs="Arial"/>
        </w:rPr>
      </w:pPr>
      <w:r w:rsidRPr="004D56E5">
        <w:rPr>
          <w:rFonts w:ascii="Arial" w:hAnsi="Arial" w:cs="Arial"/>
        </w:rPr>
        <w:t>Ubezpieczyciel zwróci dodatkowe koszty naprawy zniszczonych lub uszkodzonych stropów, ścian, podłóg, drzwi, zamków, okien, szyb, żaluzji oraz innych elementów uszkodzonych wskutek dokonanej lub usiłowanej kradzieży z włamaniem, a także koszty wymiany kluczy z uwzględnieniem nabycia nowych szaf pancernych w związku z utratą kluczy.</w:t>
      </w:r>
    </w:p>
    <w:p w14:paraId="135F179C" w14:textId="77777777" w:rsidR="000D0542" w:rsidRPr="004D56E5" w:rsidRDefault="000D0542" w:rsidP="000D0542">
      <w:pPr>
        <w:spacing w:after="0"/>
        <w:rPr>
          <w:rFonts w:ascii="Arial" w:eastAsiaTheme="minorHAnsi" w:hAnsi="Arial" w:cs="Arial"/>
          <w:color w:val="000000"/>
        </w:rPr>
      </w:pPr>
      <w:r w:rsidRPr="004D56E5">
        <w:rPr>
          <w:rFonts w:ascii="Arial" w:eastAsiaTheme="minorHAnsi" w:hAnsi="Arial" w:cs="Arial"/>
          <w:color w:val="000000"/>
        </w:rPr>
        <w:t xml:space="preserve">Franszyza redukcyjna: 500,00 PLN </w:t>
      </w:r>
    </w:p>
    <w:p w14:paraId="42196DE0" w14:textId="77777777" w:rsidR="000D0542" w:rsidRPr="004D56E5" w:rsidRDefault="000D0542" w:rsidP="000D0542">
      <w:pPr>
        <w:tabs>
          <w:tab w:val="left" w:pos="5077"/>
        </w:tabs>
        <w:spacing w:after="0"/>
        <w:rPr>
          <w:rFonts w:ascii="Arial" w:hAnsi="Arial" w:cs="Arial"/>
          <w:b/>
        </w:rPr>
      </w:pPr>
    </w:p>
    <w:p w14:paraId="6498F8AC" w14:textId="77777777" w:rsidR="000D0542" w:rsidRPr="004D56E5" w:rsidRDefault="000D0542" w:rsidP="000D0542">
      <w:pPr>
        <w:tabs>
          <w:tab w:val="left" w:pos="5077"/>
        </w:tabs>
        <w:spacing w:after="0"/>
        <w:rPr>
          <w:rFonts w:ascii="Arial" w:hAnsi="Arial" w:cs="Arial"/>
          <w:b/>
        </w:rPr>
      </w:pPr>
      <w:r w:rsidRPr="004D56E5">
        <w:rPr>
          <w:rFonts w:ascii="Arial" w:hAnsi="Arial" w:cs="Arial"/>
          <w:b/>
        </w:rPr>
        <w:t>9. Klauzula mienia składowanego</w:t>
      </w:r>
    </w:p>
    <w:p w14:paraId="5B88D791" w14:textId="77777777" w:rsidR="000D0542" w:rsidRPr="004D56E5" w:rsidRDefault="000D0542" w:rsidP="000D0542">
      <w:pPr>
        <w:tabs>
          <w:tab w:val="left" w:pos="5077"/>
        </w:tabs>
        <w:spacing w:after="0"/>
        <w:rPr>
          <w:rFonts w:ascii="Arial" w:hAnsi="Arial" w:cs="Arial"/>
        </w:rPr>
      </w:pPr>
      <w:r w:rsidRPr="004D56E5">
        <w:rPr>
          <w:rFonts w:ascii="Arial" w:hAnsi="Arial" w:cs="Arial"/>
        </w:rPr>
        <w:t xml:space="preserve">Ustala się, że w przypadku szkód powstałych w wyniku zalania Ubezpieczyciel ponosi odpowiedzialność za mienie składowane bezpośrednio na podłodze (podłożu). </w:t>
      </w:r>
    </w:p>
    <w:p w14:paraId="2BC2C3E6" w14:textId="77777777" w:rsidR="000D0542" w:rsidRPr="004D56E5" w:rsidRDefault="000D0542" w:rsidP="000D0542">
      <w:pPr>
        <w:spacing w:after="0"/>
        <w:rPr>
          <w:rFonts w:ascii="Arial" w:hAnsi="Arial" w:cs="Arial"/>
          <w:b/>
        </w:rPr>
      </w:pPr>
    </w:p>
    <w:p w14:paraId="69E20972" w14:textId="77777777" w:rsidR="000D0542" w:rsidRPr="004D56E5" w:rsidRDefault="000D0542" w:rsidP="000D0542">
      <w:pPr>
        <w:spacing w:after="0"/>
        <w:rPr>
          <w:rFonts w:ascii="Arial" w:hAnsi="Arial" w:cs="Arial"/>
          <w:b/>
        </w:rPr>
      </w:pPr>
      <w:r w:rsidRPr="004D56E5">
        <w:rPr>
          <w:rFonts w:ascii="Arial" w:hAnsi="Arial" w:cs="Arial"/>
          <w:b/>
        </w:rPr>
        <w:t>11. Klauzula przewłaszczenia na zabezpieczenie</w:t>
      </w:r>
    </w:p>
    <w:p w14:paraId="1F9151C7" w14:textId="77777777" w:rsidR="000D0542" w:rsidRPr="004D56E5" w:rsidRDefault="000D0542" w:rsidP="000D0542">
      <w:pPr>
        <w:spacing w:after="0"/>
        <w:jc w:val="both"/>
        <w:rPr>
          <w:rFonts w:ascii="Arial" w:hAnsi="Arial" w:cs="Arial"/>
        </w:rPr>
      </w:pPr>
      <w:r w:rsidRPr="004D56E5">
        <w:rPr>
          <w:rFonts w:ascii="Arial" w:hAnsi="Arial" w:cs="Arial"/>
        </w:rPr>
        <w:t>Umowa ubezpieczenia mienia ruchomego rozwiązuje się wskutek przejścia prawa własności przedmiotu ubezpieczenia na inną osobę, chyba że przejście prawa własności mienia ruchomego na inną osobę nastąpi na skutek przewłaszczenia: na bank na zabezpieczenie, na Finansującego w przypadku umowy leasingu, na innego Ubezpieczyciela i zarazem nie zostały zmienione warunki eksploatacji i miejsce ubezpieczenia przewłaszczonego mienia ruchomego, pod warunkiem wcześniejszego pisemnego powiadomienia Ubezpieczyciela oraz wyodrębnienia, na czas trwania umowy przewłaszczenia, przewłaszczonego mienia, oznaczonego co do gatunku, a w przypadku mienia oznaczonego co do tożsamości oznakowania mienia w sposób wskazujący na jego przewłaszczenie przez cały okres trwania umowy przewłaszczenia.</w:t>
      </w:r>
    </w:p>
    <w:p w14:paraId="24FB0055" w14:textId="77777777" w:rsidR="000D0542" w:rsidRPr="004D56E5" w:rsidRDefault="000D0542" w:rsidP="000D0542">
      <w:pPr>
        <w:spacing w:after="0"/>
        <w:rPr>
          <w:rFonts w:ascii="Arial" w:hAnsi="Arial" w:cs="Arial"/>
          <w:b/>
          <w:color w:val="C00000"/>
        </w:rPr>
      </w:pPr>
    </w:p>
    <w:p w14:paraId="4C4889D4" w14:textId="77777777" w:rsidR="000D0542" w:rsidRPr="004D56E5" w:rsidRDefault="000D0542" w:rsidP="000D0542">
      <w:pPr>
        <w:spacing w:after="0"/>
        <w:rPr>
          <w:rFonts w:ascii="Arial" w:hAnsi="Arial" w:cs="Arial"/>
          <w:b/>
        </w:rPr>
      </w:pPr>
      <w:r w:rsidRPr="004D56E5">
        <w:rPr>
          <w:rFonts w:ascii="Arial" w:hAnsi="Arial" w:cs="Arial"/>
          <w:b/>
        </w:rPr>
        <w:t>12. Klauzula dodatkowego ubezpieczenia kosztów przesyłek ekspresowych i nadgodzin</w:t>
      </w:r>
    </w:p>
    <w:p w14:paraId="15DC78C3" w14:textId="77777777" w:rsidR="000D0542" w:rsidRPr="004D56E5" w:rsidRDefault="000D0542" w:rsidP="000D0542">
      <w:pPr>
        <w:spacing w:after="0"/>
        <w:jc w:val="both"/>
        <w:rPr>
          <w:rFonts w:ascii="Arial" w:hAnsi="Arial" w:cs="Arial"/>
        </w:rPr>
      </w:pPr>
      <w:r w:rsidRPr="004D56E5">
        <w:rPr>
          <w:rFonts w:ascii="Arial" w:hAnsi="Arial" w:cs="Arial"/>
        </w:rPr>
        <w:t>Ubezpieczyciel pokrywa uzasadnione i udokumentowane koszty pracy w godzinach nadliczbowych, nocnych lub w dni ustawowo wolne od pracy oraz koszty frachtu ekspresowego (z wyłączeniem frachtu lotniczego), pod warunkiem, ze koszty zostaną poniesione w związku ze szkodą objętą ochroną ubezpieczeniową</w:t>
      </w:r>
    </w:p>
    <w:p w14:paraId="46119626" w14:textId="77777777" w:rsidR="000D0542" w:rsidRPr="004D56E5" w:rsidRDefault="000D0542" w:rsidP="000D0542">
      <w:pPr>
        <w:spacing w:after="0"/>
        <w:jc w:val="both"/>
        <w:rPr>
          <w:rFonts w:ascii="Arial" w:hAnsi="Arial" w:cs="Arial"/>
        </w:rPr>
      </w:pPr>
      <w:r w:rsidRPr="004D56E5">
        <w:rPr>
          <w:rFonts w:ascii="Arial" w:hAnsi="Arial" w:cs="Arial"/>
        </w:rPr>
        <w:t>W przypadku niedoubezpieczenia mienia, świadczenie wypłacane przez Ubezpieczyciela tytułem zwrotu kosztów wymienionych w niniejszej klauzuli jest zmniejszane w takim stosunku jak odszkodowanie tj. proporcjonalnie do stopnia zaniżenia sumy ubezpieczenia mienia.</w:t>
      </w:r>
    </w:p>
    <w:p w14:paraId="2BBA0A52" w14:textId="77777777" w:rsidR="000D0542" w:rsidRPr="004D56E5" w:rsidRDefault="000D0542" w:rsidP="000D0542">
      <w:pPr>
        <w:spacing w:after="0"/>
        <w:rPr>
          <w:rFonts w:ascii="Arial" w:hAnsi="Arial" w:cs="Arial"/>
          <w:b/>
        </w:rPr>
      </w:pPr>
    </w:p>
    <w:p w14:paraId="1B2AAF74" w14:textId="77777777" w:rsidR="000D0542" w:rsidRPr="004D56E5" w:rsidRDefault="000D0542" w:rsidP="000D0542">
      <w:pPr>
        <w:spacing w:after="0"/>
        <w:rPr>
          <w:rFonts w:ascii="Arial" w:hAnsi="Arial" w:cs="Arial"/>
          <w:b/>
        </w:rPr>
      </w:pPr>
      <w:r w:rsidRPr="004D56E5">
        <w:rPr>
          <w:rFonts w:ascii="Arial" w:hAnsi="Arial" w:cs="Arial"/>
          <w:b/>
        </w:rPr>
        <w:t>14. Klauzula wyłączenia prawy regresu</w:t>
      </w:r>
    </w:p>
    <w:p w14:paraId="4F99A971" w14:textId="77777777" w:rsidR="000D0542" w:rsidRPr="004D56E5" w:rsidRDefault="000D0542" w:rsidP="000D0542">
      <w:pPr>
        <w:spacing w:after="0"/>
        <w:jc w:val="both"/>
        <w:rPr>
          <w:rFonts w:ascii="Arial" w:hAnsi="Arial" w:cs="Arial"/>
        </w:rPr>
      </w:pPr>
      <w:r w:rsidRPr="004D56E5">
        <w:rPr>
          <w:rFonts w:ascii="Arial" w:hAnsi="Arial" w:cs="Arial"/>
        </w:rPr>
        <w:t xml:space="preserve">Zgodnie z treścią niniejszej klauzuli nie przechodzą na Ubezpieczyciela roszczenia przeciwko osobom fizycznym zatrudnionym przez Ubezpieczającego - Ubezpieczonemu na podstawie umowy o pracę, umowy zlecenia, umowy o dzieło lub innej umowy o świadczenie usług oraz  osobom fizycznym prowadzącym działalność gospodarczą wyłącznie na rzecz Ubezpieczającego / Ubezpieczonego (samozatrudnienie). </w:t>
      </w:r>
    </w:p>
    <w:p w14:paraId="550625A6" w14:textId="77777777" w:rsidR="000D0542" w:rsidRPr="004D56E5" w:rsidRDefault="000D0542" w:rsidP="000D0542">
      <w:pPr>
        <w:spacing w:after="0"/>
        <w:jc w:val="both"/>
        <w:rPr>
          <w:rFonts w:ascii="Arial" w:hAnsi="Arial" w:cs="Arial"/>
        </w:rPr>
      </w:pPr>
      <w:r w:rsidRPr="004D56E5">
        <w:rPr>
          <w:rFonts w:ascii="Arial" w:hAnsi="Arial" w:cs="Arial"/>
        </w:rPr>
        <w:t>Wyłączenie prawa do regresu nie ma zastosowania w sytuacji, gdy sprawca wyrządził szkodę umyślnie.</w:t>
      </w:r>
    </w:p>
    <w:p w14:paraId="67DF23B9" w14:textId="77777777" w:rsidR="000D0542" w:rsidRPr="004D56E5" w:rsidRDefault="000D0542" w:rsidP="000D0542">
      <w:pPr>
        <w:spacing w:after="0"/>
        <w:rPr>
          <w:rFonts w:ascii="Arial" w:hAnsi="Arial" w:cs="Arial"/>
          <w:b/>
          <w:color w:val="C00000"/>
        </w:rPr>
      </w:pPr>
    </w:p>
    <w:p w14:paraId="766A68EA" w14:textId="77777777" w:rsidR="000D0542" w:rsidRPr="004D56E5" w:rsidRDefault="000D0542" w:rsidP="000D0542">
      <w:pPr>
        <w:spacing w:after="0"/>
        <w:rPr>
          <w:rFonts w:ascii="Arial" w:hAnsi="Arial" w:cs="Arial"/>
          <w:b/>
        </w:rPr>
      </w:pPr>
      <w:r w:rsidRPr="004D56E5">
        <w:rPr>
          <w:rFonts w:ascii="Arial" w:hAnsi="Arial" w:cs="Arial"/>
          <w:b/>
        </w:rPr>
        <w:t>16. Klauzula ubezpieczenia mienia wyłączonego z eksploatacji</w:t>
      </w:r>
    </w:p>
    <w:p w14:paraId="6B47CABF" w14:textId="77777777" w:rsidR="000D0542" w:rsidRPr="004D56E5" w:rsidRDefault="000D0542" w:rsidP="000D0542">
      <w:pPr>
        <w:spacing w:after="0"/>
        <w:jc w:val="both"/>
        <w:rPr>
          <w:rFonts w:ascii="Arial" w:hAnsi="Arial" w:cs="Arial"/>
        </w:rPr>
      </w:pPr>
      <w:r w:rsidRPr="004D56E5">
        <w:rPr>
          <w:rFonts w:ascii="Arial" w:hAnsi="Arial" w:cs="Arial"/>
        </w:rPr>
        <w:t xml:space="preserve">Ubezpieczyciel odpowiada za szkody bezpośrednio spowodowane przez pożar, uderzenie pioruna, wybuch, upadek statku powietrznego powstałe w ubezpieczonych budynkach i budowlach oraz znajdujących się w nich ubezpieczonych maszynach, urządzeniach i wyposażeniu, </w:t>
      </w:r>
      <w:r w:rsidRPr="004D56E5">
        <w:rPr>
          <w:rFonts w:ascii="Arial" w:hAnsi="Arial" w:cs="Arial"/>
          <w:spacing w:val="-4"/>
        </w:rPr>
        <w:t xml:space="preserve">jeśli były one wyłączone z eksploatacji przez </w:t>
      </w:r>
      <w:r w:rsidRPr="004D56E5">
        <w:rPr>
          <w:rFonts w:ascii="Arial" w:hAnsi="Arial" w:cs="Arial"/>
          <w:spacing w:val="-2"/>
        </w:rPr>
        <w:t>okres dłuższy niż 30 dni</w:t>
      </w:r>
      <w:r w:rsidRPr="004D56E5">
        <w:rPr>
          <w:rFonts w:ascii="Arial" w:hAnsi="Arial" w:cs="Arial"/>
        </w:rPr>
        <w:t xml:space="preserve"> pod warunkiem, że w okresie wyłączenia z eksploatacji:</w:t>
      </w:r>
    </w:p>
    <w:p w14:paraId="3C39F766" w14:textId="77777777" w:rsidR="000D0542" w:rsidRPr="004D56E5" w:rsidRDefault="000D0542" w:rsidP="00FA18ED">
      <w:pPr>
        <w:pStyle w:val="Akapitzlist"/>
        <w:numPr>
          <w:ilvl w:val="0"/>
          <w:numId w:val="26"/>
        </w:numPr>
        <w:suppressAutoHyphens/>
        <w:spacing w:after="0" w:line="240" w:lineRule="auto"/>
        <w:contextualSpacing w:val="0"/>
        <w:jc w:val="both"/>
        <w:rPr>
          <w:rFonts w:ascii="Arial" w:hAnsi="Arial" w:cs="Arial"/>
        </w:rPr>
      </w:pPr>
      <w:r w:rsidRPr="004D56E5">
        <w:rPr>
          <w:rFonts w:ascii="Arial" w:hAnsi="Arial" w:cs="Arial"/>
        </w:rPr>
        <w:t>teren, na którym znajdują się budynki i budowle jest ogrodzony, oświetlony w porze nocnej oraz całodobowo dozorowany,</w:t>
      </w:r>
    </w:p>
    <w:p w14:paraId="16D4E132" w14:textId="77777777" w:rsidR="000D0542" w:rsidRPr="004D56E5" w:rsidRDefault="000D0542" w:rsidP="00FA18ED">
      <w:pPr>
        <w:pStyle w:val="Akapitzlist"/>
        <w:numPr>
          <w:ilvl w:val="0"/>
          <w:numId w:val="26"/>
        </w:numPr>
        <w:suppressAutoHyphens/>
        <w:spacing w:after="0" w:line="240" w:lineRule="auto"/>
        <w:contextualSpacing w:val="0"/>
        <w:jc w:val="both"/>
        <w:rPr>
          <w:rFonts w:ascii="Arial" w:hAnsi="Arial" w:cs="Arial"/>
        </w:rPr>
      </w:pPr>
      <w:r w:rsidRPr="004D56E5">
        <w:rPr>
          <w:rFonts w:ascii="Arial" w:hAnsi="Arial" w:cs="Arial"/>
        </w:rPr>
        <w:t>wszystkie maszyny i urządzenia są oczyszczone i zakonserwowane, odłączone od źródeł zasilania oraz regularnie kontrolowane,</w:t>
      </w:r>
    </w:p>
    <w:p w14:paraId="7FCFE62B" w14:textId="77777777" w:rsidR="000D0542" w:rsidRPr="004D56E5" w:rsidRDefault="000D0542" w:rsidP="00FA18ED">
      <w:pPr>
        <w:pStyle w:val="Akapitzlist"/>
        <w:numPr>
          <w:ilvl w:val="0"/>
          <w:numId w:val="26"/>
        </w:numPr>
        <w:suppressAutoHyphens/>
        <w:spacing w:after="0" w:line="240" w:lineRule="auto"/>
        <w:contextualSpacing w:val="0"/>
        <w:jc w:val="both"/>
        <w:rPr>
          <w:rFonts w:ascii="Arial" w:hAnsi="Arial" w:cs="Arial"/>
        </w:rPr>
      </w:pPr>
      <w:r w:rsidRPr="004D56E5">
        <w:rPr>
          <w:rFonts w:ascii="Arial" w:hAnsi="Arial" w:cs="Arial"/>
        </w:rPr>
        <w:t>gaśnice oraz inne zabezpieczenia przeciwpożarowe są sprawne i utrzymane w gotowości do użycia.</w:t>
      </w:r>
    </w:p>
    <w:p w14:paraId="65BE09DD" w14:textId="77777777" w:rsidR="000D0542" w:rsidRPr="004D56E5" w:rsidRDefault="000D0542" w:rsidP="000D0542">
      <w:pPr>
        <w:spacing w:after="0"/>
        <w:rPr>
          <w:rFonts w:ascii="Arial" w:hAnsi="Arial" w:cs="Arial"/>
        </w:rPr>
      </w:pPr>
      <w:r w:rsidRPr="004D56E5">
        <w:rPr>
          <w:rFonts w:ascii="Arial" w:hAnsi="Arial" w:cs="Arial"/>
        </w:rPr>
        <w:t>Okres wyłączenia z eksploatacji nie może przekroczyć: 90 dni.</w:t>
      </w:r>
    </w:p>
    <w:p w14:paraId="468D4212" w14:textId="77777777" w:rsidR="000D0542" w:rsidRPr="004D56E5" w:rsidRDefault="000D0542" w:rsidP="000D0542">
      <w:pPr>
        <w:spacing w:after="0"/>
        <w:rPr>
          <w:rFonts w:ascii="Arial" w:hAnsi="Arial" w:cs="Arial"/>
        </w:rPr>
      </w:pPr>
      <w:r w:rsidRPr="004D56E5">
        <w:rPr>
          <w:rFonts w:ascii="Arial" w:hAnsi="Arial" w:cs="Arial"/>
        </w:rPr>
        <w:t>Franszyza redukcyjna: 10% wartości szkody, nie mniej niż 500,00 PLN</w:t>
      </w:r>
    </w:p>
    <w:p w14:paraId="342C7DC3" w14:textId="77777777" w:rsidR="000D0542" w:rsidRPr="004D56E5" w:rsidRDefault="000D0542" w:rsidP="000D0542">
      <w:pPr>
        <w:spacing w:after="0"/>
        <w:rPr>
          <w:rFonts w:ascii="Arial" w:hAnsi="Arial" w:cs="Arial"/>
          <w:b/>
          <w:color w:val="C00000"/>
        </w:rPr>
      </w:pPr>
    </w:p>
    <w:p w14:paraId="29E177C9" w14:textId="77777777" w:rsidR="000D0542" w:rsidRPr="004D56E5" w:rsidRDefault="000D0542" w:rsidP="000D0542">
      <w:pPr>
        <w:spacing w:after="0"/>
        <w:jc w:val="both"/>
        <w:rPr>
          <w:rFonts w:ascii="Arial" w:hAnsi="Arial" w:cs="Arial"/>
          <w:b/>
        </w:rPr>
      </w:pPr>
      <w:r w:rsidRPr="004D56E5">
        <w:rPr>
          <w:rFonts w:ascii="Arial" w:hAnsi="Arial" w:cs="Arial"/>
          <w:b/>
        </w:rPr>
        <w:t>17. Klauzula ubezpieczenia kradzieży zwykłej</w:t>
      </w:r>
    </w:p>
    <w:p w14:paraId="49BD1A9C" w14:textId="77777777" w:rsidR="000D0542" w:rsidRPr="004D56E5" w:rsidRDefault="000D0542" w:rsidP="000D0542">
      <w:pPr>
        <w:autoSpaceDE w:val="0"/>
        <w:autoSpaceDN w:val="0"/>
        <w:spacing w:after="0"/>
        <w:jc w:val="both"/>
        <w:rPr>
          <w:rFonts w:ascii="Arial" w:hAnsi="Arial" w:cs="Arial"/>
        </w:rPr>
      </w:pPr>
      <w:r w:rsidRPr="004D56E5">
        <w:rPr>
          <w:rFonts w:ascii="Arial" w:hAnsi="Arial" w:cs="Arial"/>
        </w:rPr>
        <w:t>Zakres ubezpieczenia mienia oraz sprzętu elektronicznego od kradzieży z włamaniem i rabunku rozszerza się o szkody w mieniu powstałe na skutek kradzieży zwykłej (przez co rozumie się kradzież bez śladów włamania i nie będącą efektem rabunku)</w:t>
      </w:r>
    </w:p>
    <w:p w14:paraId="76B29C2C" w14:textId="77777777" w:rsidR="000D0542" w:rsidRPr="004D56E5" w:rsidRDefault="000D0542" w:rsidP="000D0542">
      <w:pPr>
        <w:autoSpaceDE w:val="0"/>
        <w:autoSpaceDN w:val="0"/>
        <w:spacing w:after="0"/>
        <w:jc w:val="both"/>
        <w:rPr>
          <w:rFonts w:ascii="Arial" w:hAnsi="Arial" w:cs="Arial"/>
        </w:rPr>
      </w:pPr>
      <w:r w:rsidRPr="004D56E5">
        <w:rPr>
          <w:rFonts w:ascii="Arial" w:hAnsi="Arial" w:cs="Arial"/>
        </w:rPr>
        <w:t>Ochroną ubezpieczeniową nie są objęte zdarzenia:</w:t>
      </w:r>
    </w:p>
    <w:p w14:paraId="3D1E4B75" w14:textId="77777777" w:rsidR="000D0542" w:rsidRPr="004D56E5" w:rsidRDefault="000D0542" w:rsidP="00FA18ED">
      <w:pPr>
        <w:pStyle w:val="Akapitzlist"/>
        <w:numPr>
          <w:ilvl w:val="0"/>
          <w:numId w:val="18"/>
        </w:numPr>
        <w:autoSpaceDE w:val="0"/>
        <w:autoSpaceDN w:val="0"/>
        <w:spacing w:after="0" w:line="240" w:lineRule="auto"/>
        <w:jc w:val="both"/>
        <w:rPr>
          <w:rFonts w:ascii="Arial" w:hAnsi="Arial" w:cs="Arial"/>
        </w:rPr>
      </w:pPr>
      <w:r w:rsidRPr="004D56E5">
        <w:rPr>
          <w:rFonts w:ascii="Arial" w:hAnsi="Arial" w:cs="Arial"/>
        </w:rPr>
        <w:t>spowodowane przez niewytłumaczalne niedobory lub niedobory inwentarzowe i braki spowodowane błędami urzędowymi lub księgowymi,</w:t>
      </w:r>
    </w:p>
    <w:p w14:paraId="4E418A90" w14:textId="77777777" w:rsidR="000D0542" w:rsidRPr="004D56E5" w:rsidRDefault="000D0542" w:rsidP="00FA18ED">
      <w:pPr>
        <w:pStyle w:val="Akapitzlist"/>
        <w:numPr>
          <w:ilvl w:val="0"/>
          <w:numId w:val="18"/>
        </w:numPr>
        <w:autoSpaceDE w:val="0"/>
        <w:autoSpaceDN w:val="0"/>
        <w:spacing w:after="0" w:line="240" w:lineRule="auto"/>
        <w:jc w:val="both"/>
        <w:rPr>
          <w:rFonts w:ascii="Arial" w:hAnsi="Arial" w:cs="Arial"/>
        </w:rPr>
      </w:pPr>
      <w:r w:rsidRPr="004D56E5">
        <w:rPr>
          <w:rFonts w:ascii="Arial" w:hAnsi="Arial" w:cs="Arial"/>
        </w:rPr>
        <w:t>wyrządzone wskutek przywłaszczenia, fałszerstwa, nadużycia lub innego działania umyślnego ubezpieczającego,</w:t>
      </w:r>
    </w:p>
    <w:p w14:paraId="436DA5F5" w14:textId="77777777" w:rsidR="000D0542" w:rsidRPr="004D56E5" w:rsidRDefault="000D0542" w:rsidP="00FA18ED">
      <w:pPr>
        <w:pStyle w:val="Akapitzlist"/>
        <w:numPr>
          <w:ilvl w:val="0"/>
          <w:numId w:val="18"/>
        </w:numPr>
        <w:autoSpaceDE w:val="0"/>
        <w:autoSpaceDN w:val="0"/>
        <w:spacing w:after="0" w:line="240" w:lineRule="auto"/>
        <w:jc w:val="both"/>
        <w:rPr>
          <w:rFonts w:ascii="Arial" w:hAnsi="Arial" w:cs="Arial"/>
        </w:rPr>
      </w:pPr>
      <w:r w:rsidRPr="004D56E5">
        <w:rPr>
          <w:rFonts w:ascii="Arial" w:hAnsi="Arial" w:cs="Arial"/>
        </w:rPr>
        <w:t>szkody w gotówce i jej substytutach.</w:t>
      </w:r>
    </w:p>
    <w:p w14:paraId="60847434" w14:textId="77777777" w:rsidR="000D0542" w:rsidRPr="004D56E5" w:rsidRDefault="000D0542" w:rsidP="000D0542">
      <w:pPr>
        <w:autoSpaceDE w:val="0"/>
        <w:autoSpaceDN w:val="0"/>
        <w:spacing w:after="0"/>
        <w:jc w:val="both"/>
        <w:rPr>
          <w:rFonts w:ascii="Arial" w:hAnsi="Arial" w:cs="Arial"/>
        </w:rPr>
      </w:pPr>
      <w:r w:rsidRPr="004D56E5">
        <w:rPr>
          <w:rFonts w:ascii="Arial" w:hAnsi="Arial" w:cs="Arial"/>
        </w:rPr>
        <w:t>Warunkiem przyjęcia odpowiedzialności przez Ubezpieczyciela jest niezwłocznie – nie później niż w ciągu 24 godzin od chwili powzięcia informacji o szkodzie – powiadomienie o zdarzeniu organów dochodzeniowo – śledczych, w szczególności Policji, z podaniem okoliczności zdarzenia oraz danych przedmiotu i wysokości szkody.</w:t>
      </w:r>
    </w:p>
    <w:p w14:paraId="546AE4AD" w14:textId="77777777" w:rsidR="000D0542" w:rsidRPr="004D56E5" w:rsidRDefault="000D0542" w:rsidP="000D0542">
      <w:pPr>
        <w:spacing w:after="0"/>
        <w:jc w:val="both"/>
        <w:rPr>
          <w:rFonts w:ascii="Arial" w:hAnsi="Arial" w:cs="Arial"/>
        </w:rPr>
      </w:pPr>
      <w:r w:rsidRPr="004D56E5">
        <w:rPr>
          <w:rFonts w:ascii="Arial" w:hAnsi="Arial" w:cs="Arial"/>
        </w:rPr>
        <w:t>Franszyza redukcyjna 5% każdej szkody, nie mniej, niż 300,- PLN na każde zdarzenie.</w:t>
      </w:r>
    </w:p>
    <w:p w14:paraId="23D3AF5E" w14:textId="77777777" w:rsidR="000D0542" w:rsidRPr="004D56E5" w:rsidRDefault="000D0542" w:rsidP="000D0542">
      <w:pPr>
        <w:spacing w:after="0"/>
        <w:jc w:val="both"/>
        <w:rPr>
          <w:rFonts w:ascii="Arial" w:hAnsi="Arial" w:cs="Arial"/>
          <w:b/>
        </w:rPr>
      </w:pPr>
    </w:p>
    <w:p w14:paraId="0AFB7FEB" w14:textId="77777777" w:rsidR="000D0542" w:rsidRPr="004D56E5" w:rsidRDefault="000D0542" w:rsidP="000D0542">
      <w:pPr>
        <w:spacing w:after="0"/>
        <w:jc w:val="both"/>
        <w:rPr>
          <w:rFonts w:ascii="Arial" w:hAnsi="Arial" w:cs="Arial"/>
          <w:b/>
        </w:rPr>
      </w:pPr>
      <w:r w:rsidRPr="004D56E5">
        <w:rPr>
          <w:rFonts w:ascii="Arial" w:hAnsi="Arial" w:cs="Arial"/>
          <w:b/>
        </w:rPr>
        <w:t>18. Klauzula pro rata</w:t>
      </w:r>
    </w:p>
    <w:p w14:paraId="6D671AE2" w14:textId="77777777" w:rsidR="000D0542" w:rsidRPr="004D56E5" w:rsidRDefault="000D0542" w:rsidP="000D0542">
      <w:pPr>
        <w:spacing w:after="0"/>
        <w:jc w:val="both"/>
        <w:rPr>
          <w:rFonts w:ascii="Arial" w:hAnsi="Arial" w:cs="Arial"/>
        </w:rPr>
      </w:pPr>
      <w:r w:rsidRPr="004D56E5">
        <w:rPr>
          <w:rFonts w:ascii="Arial" w:hAnsi="Arial" w:cs="Arial"/>
        </w:rPr>
        <w:t>Wszelkie rozliczenia wynikające z niniejszej umowy ubezpieczenia, a w szczególności związane z dopłatą składek oraz zwrotem składek, dokonywane będą w systemie pro rata za każdy dzień ochrony ubezpieczeniowej, o ile nie zostaną rozliczone na mocy klauzuli automatycznego pokrycia.</w:t>
      </w:r>
    </w:p>
    <w:p w14:paraId="277F3901" w14:textId="77777777" w:rsidR="000D0542" w:rsidRPr="004D56E5" w:rsidRDefault="000D0542" w:rsidP="000D0542">
      <w:pPr>
        <w:spacing w:after="0"/>
        <w:rPr>
          <w:rFonts w:ascii="Arial" w:hAnsi="Arial" w:cs="Arial"/>
          <w:b/>
        </w:rPr>
      </w:pPr>
    </w:p>
    <w:p w14:paraId="56BA9A3A" w14:textId="77777777" w:rsidR="000D0542" w:rsidRPr="004D56E5" w:rsidRDefault="000D0542" w:rsidP="000D0542">
      <w:pPr>
        <w:spacing w:after="0"/>
        <w:rPr>
          <w:rFonts w:ascii="Arial" w:hAnsi="Arial" w:cs="Arial"/>
          <w:b/>
        </w:rPr>
      </w:pPr>
      <w:r w:rsidRPr="004D56E5">
        <w:rPr>
          <w:rFonts w:ascii="Arial" w:hAnsi="Arial" w:cs="Arial"/>
          <w:b/>
        </w:rPr>
        <w:t>19. Klauzula terminu zapłaty składki</w:t>
      </w:r>
    </w:p>
    <w:p w14:paraId="4FBB8C1F" w14:textId="77777777" w:rsidR="000D0542" w:rsidRPr="004D56E5" w:rsidRDefault="000D0542" w:rsidP="00505FDF">
      <w:pPr>
        <w:widowControl w:val="0"/>
        <w:spacing w:after="0"/>
        <w:jc w:val="both"/>
        <w:rPr>
          <w:rFonts w:ascii="Arial" w:hAnsi="Arial" w:cs="Arial"/>
        </w:rPr>
      </w:pPr>
      <w:r w:rsidRPr="004D56E5">
        <w:rPr>
          <w:rFonts w:ascii="Arial" w:hAnsi="Arial" w:cs="Arial"/>
        </w:rPr>
        <w:t>Jeżeli zapłata należnej składki dokonywana jest w formie przelewu bankowego lub przekazu pocztowego, za datę zapłaty uważa się datę obciążenia rachunku bankowego Ubezpieczającego lub datę stempla pocztowego na przekazie pocztowym pod warunkiem, że na rachunku Ubezpieczającego znajdowały się wystarczające środki finansowe.</w:t>
      </w:r>
    </w:p>
    <w:p w14:paraId="68FB4E10" w14:textId="77777777" w:rsidR="00505FDF" w:rsidRPr="004D56E5" w:rsidRDefault="00505FDF" w:rsidP="00505FDF">
      <w:pPr>
        <w:widowControl w:val="0"/>
        <w:spacing w:after="0"/>
        <w:jc w:val="both"/>
        <w:rPr>
          <w:rFonts w:ascii="Arial" w:hAnsi="Arial" w:cs="Arial"/>
        </w:rPr>
      </w:pPr>
    </w:p>
    <w:p w14:paraId="0BEE9CA0" w14:textId="77777777" w:rsidR="000D0542" w:rsidRPr="004D56E5" w:rsidRDefault="000D0542" w:rsidP="000D0542">
      <w:pPr>
        <w:spacing w:after="0"/>
        <w:jc w:val="both"/>
        <w:rPr>
          <w:rFonts w:ascii="Arial" w:hAnsi="Arial" w:cs="Arial"/>
          <w:b/>
        </w:rPr>
      </w:pPr>
      <w:r w:rsidRPr="004D56E5">
        <w:rPr>
          <w:rFonts w:ascii="Arial" w:hAnsi="Arial" w:cs="Arial"/>
          <w:b/>
        </w:rPr>
        <w:t>20. Klauzula automatycznego ubezpieczenia nowego mienia</w:t>
      </w:r>
    </w:p>
    <w:p w14:paraId="5BFB4D50" w14:textId="77777777" w:rsidR="000D0542" w:rsidRPr="004D56E5" w:rsidRDefault="000D0542" w:rsidP="000D0542">
      <w:pPr>
        <w:spacing w:after="0"/>
        <w:jc w:val="both"/>
        <w:rPr>
          <w:rFonts w:ascii="Arial" w:hAnsi="Arial" w:cs="Arial"/>
        </w:rPr>
      </w:pPr>
      <w:r w:rsidRPr="004D56E5">
        <w:rPr>
          <w:rFonts w:ascii="Arial" w:hAnsi="Arial" w:cs="Arial"/>
        </w:rPr>
        <w:t xml:space="preserve">Wzrost majątku trwałego Klienta w okresie ubezpieczenia do 20% jego łącznej wartości zgłoszonej do ubezpieczenia, nie wymaga natychmiastowego zgłoszenia Ubezpieczycielowi w celu doubezpieczenia. </w:t>
      </w:r>
    </w:p>
    <w:p w14:paraId="52D1CFD3" w14:textId="77777777" w:rsidR="000D0542" w:rsidRPr="004D56E5" w:rsidRDefault="000D0542" w:rsidP="000D0542">
      <w:pPr>
        <w:spacing w:after="0"/>
        <w:jc w:val="both"/>
        <w:rPr>
          <w:rFonts w:ascii="Arial" w:hAnsi="Arial" w:cs="Arial"/>
        </w:rPr>
      </w:pPr>
      <w:r w:rsidRPr="004D56E5">
        <w:rPr>
          <w:rFonts w:ascii="Arial" w:hAnsi="Arial" w:cs="Arial"/>
        </w:rPr>
        <w:t xml:space="preserve">Zgłoszenie winno nastąpić w terminie 3 miesięcy od daty wzrostu majątku trwałego. </w:t>
      </w:r>
    </w:p>
    <w:p w14:paraId="561EC2B8" w14:textId="77777777" w:rsidR="000D0542" w:rsidRPr="004D56E5" w:rsidRDefault="000D0542" w:rsidP="000D0542">
      <w:pPr>
        <w:spacing w:after="0"/>
        <w:jc w:val="both"/>
        <w:rPr>
          <w:rFonts w:ascii="Arial" w:hAnsi="Arial" w:cs="Arial"/>
        </w:rPr>
      </w:pPr>
      <w:r w:rsidRPr="004D56E5">
        <w:rPr>
          <w:rFonts w:ascii="Arial" w:hAnsi="Arial" w:cs="Arial"/>
        </w:rPr>
        <w:t>Na koniec każdego kwartału okresu ubezpieczenia nastąpi rozliczenie składki w relacji do wzrostu wartości majątku trwałego będącego przedmiotem ubezpieczenia. Okres konieczny do przeprowadzenia stosownego rozliczenia wynosi 30 dni od zakończenia każdego kwartału okresu ubezpieczenia, a rozliczenie dotyczyć będzie wartości majątku trwałego (sumy ubezpieczenia) z ostatniego dnia kwartału okresu ubezpieczenia.</w:t>
      </w:r>
    </w:p>
    <w:p w14:paraId="7520EA5A" w14:textId="77777777" w:rsidR="000D0542" w:rsidRPr="004D56E5" w:rsidRDefault="000D0542" w:rsidP="000D0542">
      <w:pPr>
        <w:spacing w:after="0"/>
        <w:jc w:val="both"/>
        <w:rPr>
          <w:rFonts w:ascii="Arial" w:hAnsi="Arial" w:cs="Arial"/>
        </w:rPr>
      </w:pPr>
    </w:p>
    <w:p w14:paraId="0ACB72EA" w14:textId="77777777" w:rsidR="00505FDF" w:rsidRPr="004D56E5" w:rsidRDefault="00505FDF" w:rsidP="000D0542">
      <w:pPr>
        <w:spacing w:after="0"/>
        <w:jc w:val="both"/>
        <w:rPr>
          <w:rFonts w:ascii="Arial" w:hAnsi="Arial" w:cs="Arial"/>
        </w:rPr>
      </w:pPr>
    </w:p>
    <w:p w14:paraId="3A0423FF" w14:textId="77777777" w:rsidR="000D0542" w:rsidRPr="004D56E5" w:rsidRDefault="000D0542" w:rsidP="000D0542">
      <w:pPr>
        <w:spacing w:after="0"/>
        <w:rPr>
          <w:rFonts w:ascii="Arial" w:hAnsi="Arial" w:cs="Arial"/>
          <w:b/>
        </w:rPr>
      </w:pPr>
      <w:r w:rsidRPr="004D56E5">
        <w:rPr>
          <w:rFonts w:ascii="Arial" w:hAnsi="Arial" w:cs="Arial"/>
          <w:b/>
        </w:rPr>
        <w:t>21. Klauzula braku konsumpcji sumy ubezpieczenia</w:t>
      </w:r>
    </w:p>
    <w:p w14:paraId="4BE5AED3" w14:textId="77777777" w:rsidR="000D0542" w:rsidRPr="004D56E5" w:rsidRDefault="000D0542" w:rsidP="000D0542">
      <w:pPr>
        <w:spacing w:after="0"/>
        <w:jc w:val="both"/>
        <w:rPr>
          <w:rFonts w:ascii="Arial" w:hAnsi="Arial" w:cs="Arial"/>
        </w:rPr>
      </w:pPr>
      <w:r w:rsidRPr="004D56E5">
        <w:rPr>
          <w:rFonts w:ascii="Arial" w:hAnsi="Arial" w:cs="Arial"/>
        </w:rPr>
        <w:t>Po wypłacie odszkodowania suma ubezpieczenia odnawia się do pierwotnej wysokości pod warunkiem zapłaty dodatkowej składki pro rata, w terminie 14 dni od wypłaty odszkodowania, liczonej od wartości odszkodowania, pro rata za liczbę dni od daty wypłaty odszkodowania do końca okresu ubezpieczenia.</w:t>
      </w:r>
    </w:p>
    <w:p w14:paraId="4570AF8A" w14:textId="77777777" w:rsidR="000D0542" w:rsidRPr="004D56E5" w:rsidRDefault="000D0542" w:rsidP="000D0542">
      <w:pPr>
        <w:spacing w:after="0"/>
        <w:jc w:val="both"/>
        <w:rPr>
          <w:rFonts w:ascii="Arial" w:hAnsi="Arial" w:cs="Arial"/>
          <w:b/>
          <w:color w:val="000000" w:themeColor="text1"/>
        </w:rPr>
      </w:pPr>
    </w:p>
    <w:p w14:paraId="0F0B27A3" w14:textId="77777777" w:rsidR="000D0542" w:rsidRPr="004D56E5" w:rsidRDefault="000D0542" w:rsidP="000D0542">
      <w:pPr>
        <w:spacing w:after="0"/>
        <w:ind w:left="23"/>
        <w:jc w:val="both"/>
        <w:rPr>
          <w:rFonts w:ascii="Arial" w:hAnsi="Arial" w:cs="Arial"/>
          <w:b/>
          <w:color w:val="000000" w:themeColor="text1"/>
        </w:rPr>
      </w:pPr>
      <w:r w:rsidRPr="004D56E5">
        <w:rPr>
          <w:rFonts w:ascii="Arial" w:hAnsi="Arial" w:cs="Arial"/>
          <w:b/>
          <w:color w:val="000000" w:themeColor="text1"/>
        </w:rPr>
        <w:t xml:space="preserve">22. Klauzula ograniczenia zasady proporcji </w:t>
      </w:r>
    </w:p>
    <w:p w14:paraId="39FC5E46" w14:textId="77777777" w:rsidR="000D0542" w:rsidRPr="004D56E5" w:rsidRDefault="000D0542" w:rsidP="000D0542">
      <w:pPr>
        <w:widowControl w:val="0"/>
        <w:spacing w:after="0"/>
        <w:jc w:val="both"/>
        <w:rPr>
          <w:rFonts w:ascii="Arial" w:hAnsi="Arial" w:cs="Arial"/>
          <w:color w:val="000000" w:themeColor="text1"/>
        </w:rPr>
      </w:pPr>
      <w:r w:rsidRPr="004D56E5">
        <w:rPr>
          <w:rFonts w:ascii="Arial" w:hAnsi="Arial" w:cs="Arial"/>
          <w:color w:val="000000" w:themeColor="text1"/>
        </w:rPr>
        <w:t>W przypadku szkody dotyczącej majątku trwałego, zasada proporcjonalnej redukcji odszkodowania (zasada proporcji) stosowana będzie, jeżeli wartość poszczególnych składników majątku trwałego w dniu szkody przekraczać będzie 120% sumy ubezpieczenia ustalonej dla tych składników w umowie ubezpieczenia.</w:t>
      </w:r>
    </w:p>
    <w:p w14:paraId="21B976E7" w14:textId="77777777" w:rsidR="000D0542" w:rsidRPr="004D56E5" w:rsidRDefault="000D0542" w:rsidP="000D0542">
      <w:pPr>
        <w:widowControl w:val="0"/>
        <w:spacing w:after="0"/>
        <w:jc w:val="both"/>
        <w:rPr>
          <w:rFonts w:ascii="Arial" w:hAnsi="Arial" w:cs="Arial"/>
          <w:color w:val="000000" w:themeColor="text1"/>
        </w:rPr>
      </w:pPr>
    </w:p>
    <w:p w14:paraId="63133CBB" w14:textId="77777777" w:rsidR="000D0542" w:rsidRPr="004D56E5" w:rsidRDefault="000D0542" w:rsidP="000D0542">
      <w:pPr>
        <w:spacing w:after="0"/>
        <w:jc w:val="both"/>
        <w:rPr>
          <w:rFonts w:ascii="Arial" w:hAnsi="Arial" w:cs="Arial"/>
          <w:b/>
        </w:rPr>
      </w:pPr>
      <w:r w:rsidRPr="004D56E5">
        <w:rPr>
          <w:rFonts w:ascii="Arial" w:hAnsi="Arial" w:cs="Arial"/>
          <w:b/>
        </w:rPr>
        <w:t>23. Klauzula warunków i taryf</w:t>
      </w:r>
    </w:p>
    <w:p w14:paraId="740DB057" w14:textId="77777777" w:rsidR="000D0542" w:rsidRPr="004D56E5" w:rsidRDefault="000D0542" w:rsidP="000D0542">
      <w:pPr>
        <w:spacing w:after="0"/>
        <w:jc w:val="both"/>
        <w:rPr>
          <w:rFonts w:ascii="Arial" w:hAnsi="Arial" w:cs="Arial"/>
        </w:rPr>
      </w:pPr>
      <w:r w:rsidRPr="004D56E5">
        <w:rPr>
          <w:rFonts w:ascii="Arial" w:hAnsi="Arial" w:cs="Arial"/>
        </w:rPr>
        <w:t>W przypadku doubezpieczenia, uzupełniania lub podwyższania sumy ubezpieczenia (gwarancyjnej) w okresie ubezpieczenia, zastosowanie mieć będą warunki umowy oraz taryfa składek obowiązujące w stosunku do polisy zasadniczej.</w:t>
      </w:r>
    </w:p>
    <w:p w14:paraId="4C32F4B6" w14:textId="77777777" w:rsidR="000D0542" w:rsidRPr="004D56E5" w:rsidRDefault="000D0542" w:rsidP="000D0542">
      <w:pPr>
        <w:spacing w:after="0"/>
        <w:jc w:val="both"/>
        <w:rPr>
          <w:rFonts w:ascii="Arial" w:hAnsi="Arial" w:cs="Arial"/>
          <w:b/>
        </w:rPr>
      </w:pPr>
    </w:p>
    <w:p w14:paraId="59E2D4BD" w14:textId="77777777" w:rsidR="000D0542" w:rsidRPr="004D56E5" w:rsidRDefault="000D0542" w:rsidP="000D0542">
      <w:pPr>
        <w:spacing w:after="0"/>
        <w:jc w:val="both"/>
        <w:rPr>
          <w:rFonts w:ascii="Arial" w:hAnsi="Arial" w:cs="Arial"/>
          <w:b/>
        </w:rPr>
      </w:pPr>
      <w:bookmarkStart w:id="2" w:name="_Toc352934472"/>
      <w:r w:rsidRPr="004D56E5">
        <w:rPr>
          <w:rFonts w:ascii="Arial" w:hAnsi="Arial" w:cs="Arial"/>
          <w:b/>
        </w:rPr>
        <w:t xml:space="preserve">24. Klauzula akceptacji zabezpieczeń </w:t>
      </w:r>
      <w:bookmarkEnd w:id="2"/>
    </w:p>
    <w:p w14:paraId="6E0842B4" w14:textId="77777777" w:rsidR="000D0542" w:rsidRPr="004D56E5" w:rsidRDefault="000D0542" w:rsidP="000D0542">
      <w:pPr>
        <w:spacing w:after="0"/>
        <w:jc w:val="both"/>
        <w:rPr>
          <w:rFonts w:ascii="Arial" w:hAnsi="Arial" w:cs="Arial"/>
        </w:rPr>
      </w:pPr>
      <w:r w:rsidRPr="004D56E5">
        <w:rPr>
          <w:rFonts w:ascii="Arial" w:hAnsi="Arial" w:cs="Arial"/>
        </w:rPr>
        <w:t xml:space="preserve">Ubezpieczyciel oświadcza, że znany jest mu stan zabezpieczeń </w:t>
      </w:r>
      <w:proofErr w:type="spellStart"/>
      <w:r w:rsidRPr="004D56E5">
        <w:rPr>
          <w:rFonts w:ascii="Arial" w:hAnsi="Arial" w:cs="Arial"/>
        </w:rPr>
        <w:t>p.pożarowych</w:t>
      </w:r>
      <w:proofErr w:type="spellEnd"/>
      <w:r w:rsidRPr="004D56E5">
        <w:rPr>
          <w:rFonts w:ascii="Arial" w:hAnsi="Arial" w:cs="Arial"/>
        </w:rPr>
        <w:t xml:space="preserve">, </w:t>
      </w:r>
      <w:proofErr w:type="spellStart"/>
      <w:r w:rsidRPr="004D56E5">
        <w:rPr>
          <w:rFonts w:ascii="Arial" w:hAnsi="Arial" w:cs="Arial"/>
        </w:rPr>
        <w:t>p.kradzieżowych</w:t>
      </w:r>
      <w:proofErr w:type="spellEnd"/>
      <w:r w:rsidRPr="004D56E5">
        <w:rPr>
          <w:rFonts w:ascii="Arial" w:hAnsi="Arial" w:cs="Arial"/>
        </w:rPr>
        <w:t xml:space="preserve"> i </w:t>
      </w:r>
      <w:proofErr w:type="spellStart"/>
      <w:r w:rsidRPr="004D56E5">
        <w:rPr>
          <w:rFonts w:ascii="Arial" w:hAnsi="Arial" w:cs="Arial"/>
        </w:rPr>
        <w:t>p.przepięciowych</w:t>
      </w:r>
      <w:proofErr w:type="spellEnd"/>
      <w:r w:rsidRPr="004D56E5">
        <w:rPr>
          <w:rFonts w:ascii="Arial" w:hAnsi="Arial" w:cs="Arial"/>
        </w:rPr>
        <w:t xml:space="preserve"> w miejscu ubezpieczenia, w którym przechowywane jest mienie należące do ubezpieczonego i uznaje te zabezpieczenia za wystarczające</w:t>
      </w:r>
    </w:p>
    <w:p w14:paraId="4DF3F0BF" w14:textId="77777777" w:rsidR="00783AEB" w:rsidRDefault="00783AEB" w:rsidP="000D0542">
      <w:pPr>
        <w:keepNext/>
        <w:spacing w:after="0"/>
        <w:jc w:val="both"/>
        <w:outlineLvl w:val="1"/>
        <w:rPr>
          <w:rFonts w:ascii="Arial" w:hAnsi="Arial" w:cs="Arial"/>
          <w:b/>
        </w:rPr>
      </w:pPr>
    </w:p>
    <w:p w14:paraId="2267A4E2" w14:textId="77777777" w:rsidR="00783AEB" w:rsidRDefault="00783AEB" w:rsidP="000D0542">
      <w:pPr>
        <w:keepNext/>
        <w:spacing w:after="0"/>
        <w:jc w:val="both"/>
        <w:outlineLvl w:val="1"/>
        <w:rPr>
          <w:rFonts w:ascii="Arial" w:hAnsi="Arial" w:cs="Arial"/>
          <w:b/>
        </w:rPr>
      </w:pPr>
    </w:p>
    <w:p w14:paraId="7D2D2F3D" w14:textId="77777777" w:rsidR="00783AEB" w:rsidRPr="004D56E5" w:rsidRDefault="00783AEB" w:rsidP="000D0542">
      <w:pPr>
        <w:keepNext/>
        <w:spacing w:after="0"/>
        <w:jc w:val="both"/>
        <w:outlineLvl w:val="1"/>
        <w:rPr>
          <w:rFonts w:ascii="Arial" w:hAnsi="Arial" w:cs="Arial"/>
          <w:b/>
        </w:rPr>
      </w:pPr>
    </w:p>
    <w:p w14:paraId="497A3FC1" w14:textId="77777777" w:rsidR="000D0542" w:rsidRPr="004D56E5" w:rsidRDefault="000D0542" w:rsidP="000D0542">
      <w:pPr>
        <w:spacing w:after="0"/>
        <w:jc w:val="both"/>
        <w:rPr>
          <w:rFonts w:ascii="Arial" w:hAnsi="Arial" w:cs="Arial"/>
          <w:b/>
        </w:rPr>
      </w:pPr>
      <w:r w:rsidRPr="004D56E5">
        <w:rPr>
          <w:rFonts w:ascii="Arial" w:hAnsi="Arial" w:cs="Arial"/>
          <w:b/>
        </w:rPr>
        <w:t>27. Klauzula nie zawiadomienia w terminie o szkodzie</w:t>
      </w:r>
    </w:p>
    <w:p w14:paraId="71ECAE0B" w14:textId="77777777" w:rsidR="000D0542" w:rsidRPr="004D56E5" w:rsidRDefault="000D0542" w:rsidP="000D0542">
      <w:pPr>
        <w:spacing w:after="0"/>
        <w:jc w:val="both"/>
        <w:rPr>
          <w:rFonts w:ascii="Arial" w:hAnsi="Arial" w:cs="Arial"/>
        </w:rPr>
      </w:pPr>
      <w:r w:rsidRPr="004D56E5">
        <w:rPr>
          <w:rFonts w:ascii="Arial" w:hAnsi="Arial" w:cs="Arial"/>
        </w:rPr>
        <w:t>W przypadku niedotrzymania przez Ubezpieczającego lub Ubezpieczonego z winy umyślnej lub rażącego niedbalstwa obowiązku powiadomienia Ubezpieczyciela o zajściu zdarzenia losowego w wyznaczonym terminie, zapisane w umowie ubezpieczenia lub OWU skutki nie zawiadomienia, mają zastosowania tylko i wyłącznie w sytuacji, kiedy niezawiadomienie w terminie miało wpływ na ustalenie odpowiedzialności Ubezpieczyciela lub ustalenie wysokości odszkodowania.</w:t>
      </w:r>
    </w:p>
    <w:p w14:paraId="1FDDE185" w14:textId="77777777" w:rsidR="000D0542" w:rsidRPr="004D56E5" w:rsidRDefault="000D0542" w:rsidP="000D0542">
      <w:pPr>
        <w:spacing w:after="0"/>
        <w:jc w:val="both"/>
        <w:rPr>
          <w:rFonts w:ascii="Arial" w:hAnsi="Arial" w:cs="Arial"/>
        </w:rPr>
      </w:pPr>
    </w:p>
    <w:p w14:paraId="1E21792B" w14:textId="77777777" w:rsidR="000D0542" w:rsidRPr="004D56E5" w:rsidRDefault="000D0542" w:rsidP="000D0542">
      <w:pPr>
        <w:spacing w:after="0"/>
        <w:jc w:val="both"/>
        <w:rPr>
          <w:rFonts w:ascii="Arial" w:hAnsi="Arial" w:cs="Arial"/>
          <w:b/>
        </w:rPr>
      </w:pPr>
      <w:r w:rsidRPr="004D56E5">
        <w:rPr>
          <w:rFonts w:ascii="Arial" w:hAnsi="Arial" w:cs="Arial"/>
          <w:b/>
        </w:rPr>
        <w:t xml:space="preserve">28. Klauzula likwidacji drobnych szkód </w:t>
      </w:r>
    </w:p>
    <w:p w14:paraId="053235E6" w14:textId="77777777" w:rsidR="000D0542" w:rsidRPr="004D56E5" w:rsidRDefault="000D0542" w:rsidP="000D0542">
      <w:pPr>
        <w:spacing w:after="0"/>
        <w:jc w:val="both"/>
        <w:rPr>
          <w:rFonts w:ascii="Arial" w:hAnsi="Arial" w:cs="Arial"/>
        </w:rPr>
      </w:pPr>
      <w:r w:rsidRPr="004D56E5">
        <w:rPr>
          <w:rFonts w:ascii="Arial" w:hAnsi="Arial" w:cs="Arial"/>
        </w:rPr>
        <w:t xml:space="preserve">W przypadku szkody, której szacowana wartość nie przekracza limitu </w:t>
      </w:r>
      <w:r w:rsidRPr="004D56E5">
        <w:rPr>
          <w:rFonts w:ascii="Arial" w:hAnsi="Arial" w:cs="Arial"/>
          <w:lang w:eastAsia="pl-PL"/>
        </w:rPr>
        <w:t>określonego w zapytaniu</w:t>
      </w:r>
      <w:r w:rsidRPr="004D56E5">
        <w:rPr>
          <w:rFonts w:ascii="Arial" w:hAnsi="Arial" w:cs="Arial"/>
        </w:rPr>
        <w:t xml:space="preserve"> na dzień jej powstania, Ubezpieczający ma prawo po zgłoszeniu szkody do Ubezpieczyciela do samodzielnej likwidacji takiej szkody, sporządzając uprzednio pisemny protokół szkody wraz z dokumentacją fotograficzną.</w:t>
      </w:r>
    </w:p>
    <w:p w14:paraId="724A72C5" w14:textId="77777777" w:rsidR="000D0542" w:rsidRPr="004D56E5" w:rsidRDefault="000D0542" w:rsidP="000D0542">
      <w:pPr>
        <w:autoSpaceDE w:val="0"/>
        <w:autoSpaceDN w:val="0"/>
        <w:adjustRightInd w:val="0"/>
        <w:spacing w:after="0"/>
        <w:jc w:val="both"/>
        <w:rPr>
          <w:rFonts w:ascii="Arial" w:hAnsi="Arial" w:cs="Arial"/>
          <w:b/>
          <w:bCs/>
          <w:color w:val="C00000"/>
        </w:rPr>
      </w:pPr>
    </w:p>
    <w:p w14:paraId="2D21F4F1" w14:textId="77777777" w:rsidR="000D0542" w:rsidRPr="004D56E5" w:rsidRDefault="000D0542" w:rsidP="000D0542">
      <w:pPr>
        <w:autoSpaceDE w:val="0"/>
        <w:autoSpaceDN w:val="0"/>
        <w:adjustRightInd w:val="0"/>
        <w:spacing w:after="0"/>
        <w:jc w:val="both"/>
        <w:rPr>
          <w:rFonts w:ascii="Arial" w:hAnsi="Arial" w:cs="Arial"/>
          <w:b/>
        </w:rPr>
      </w:pPr>
      <w:r w:rsidRPr="004D56E5">
        <w:rPr>
          <w:rFonts w:ascii="Arial" w:hAnsi="Arial" w:cs="Arial"/>
          <w:b/>
        </w:rPr>
        <w:t>31. Klauzula rzeczoznawców</w:t>
      </w:r>
    </w:p>
    <w:p w14:paraId="0ABE8151" w14:textId="77777777" w:rsidR="000D0542" w:rsidRPr="004D56E5" w:rsidRDefault="000D0542" w:rsidP="000D0542">
      <w:pPr>
        <w:spacing w:after="0"/>
        <w:jc w:val="both"/>
        <w:rPr>
          <w:rFonts w:ascii="Arial" w:hAnsi="Arial" w:cs="Arial"/>
        </w:rPr>
      </w:pPr>
      <w:r w:rsidRPr="004D56E5">
        <w:rPr>
          <w:rFonts w:ascii="Arial" w:hAnsi="Arial" w:cs="Arial"/>
        </w:rPr>
        <w:t>Ochroną ubezpieczeniową objęte są poniesione przez Ubezpieczającego / Ubezpieczonego konieczne, uzasadnione i udokumentowane koszty rzeczoznawców, związane z ustaleniem zakresu i rozmiaru szkody, przy czym powołanie rzeczoznawcy wymaga pisemnej akceptacji Ubezpieczyciela.</w:t>
      </w:r>
    </w:p>
    <w:p w14:paraId="4973CA01" w14:textId="77777777" w:rsidR="000D0542" w:rsidRPr="004D56E5" w:rsidRDefault="000D0542" w:rsidP="000D0542">
      <w:pPr>
        <w:autoSpaceDE w:val="0"/>
        <w:autoSpaceDN w:val="0"/>
        <w:adjustRightInd w:val="0"/>
        <w:spacing w:after="0"/>
        <w:jc w:val="both"/>
        <w:rPr>
          <w:rFonts w:ascii="Arial" w:hAnsi="Arial" w:cs="Arial"/>
        </w:rPr>
      </w:pPr>
    </w:p>
    <w:p w14:paraId="7A19706F" w14:textId="77777777" w:rsidR="000D0542" w:rsidRPr="004D56E5" w:rsidRDefault="000D0542" w:rsidP="000D0542">
      <w:pPr>
        <w:autoSpaceDE w:val="0"/>
        <w:autoSpaceDN w:val="0"/>
        <w:adjustRightInd w:val="0"/>
        <w:spacing w:after="0"/>
        <w:jc w:val="both"/>
        <w:rPr>
          <w:rFonts w:ascii="Arial" w:hAnsi="Arial" w:cs="Arial"/>
          <w:b/>
        </w:rPr>
      </w:pPr>
      <w:r w:rsidRPr="004D56E5">
        <w:rPr>
          <w:rFonts w:ascii="Arial" w:hAnsi="Arial" w:cs="Arial"/>
          <w:b/>
        </w:rPr>
        <w:t>36. Klauzula poszukiwania przyczyn wycieków</w:t>
      </w:r>
    </w:p>
    <w:p w14:paraId="3CFB5DFE" w14:textId="77777777" w:rsidR="000D0542" w:rsidRPr="004D56E5" w:rsidRDefault="000D0542" w:rsidP="000D0542">
      <w:pPr>
        <w:autoSpaceDE w:val="0"/>
        <w:autoSpaceDN w:val="0"/>
        <w:adjustRightInd w:val="0"/>
        <w:spacing w:after="0"/>
        <w:jc w:val="both"/>
        <w:rPr>
          <w:rFonts w:ascii="Arial" w:hAnsi="Arial" w:cs="Arial"/>
        </w:rPr>
      </w:pPr>
      <w:r w:rsidRPr="004D56E5">
        <w:rPr>
          <w:rFonts w:ascii="Arial" w:hAnsi="Arial" w:cs="Arial"/>
        </w:rPr>
        <w:t>Ochrona ubezpieczeniowa obejmuje koszty poszukiwania wycieków z instalacji wodno-kanalizacyjnej oraz usunięcia skutków takich poszukiwań.</w:t>
      </w:r>
    </w:p>
    <w:p w14:paraId="1251A2EE" w14:textId="77777777" w:rsidR="000D0542" w:rsidRPr="004D56E5" w:rsidRDefault="000D0542" w:rsidP="000D0542">
      <w:pPr>
        <w:spacing w:after="0"/>
        <w:rPr>
          <w:rFonts w:ascii="Arial" w:hAnsi="Arial" w:cs="Arial"/>
          <w:b/>
          <w:bCs/>
        </w:rPr>
      </w:pPr>
    </w:p>
    <w:p w14:paraId="60E44D24" w14:textId="77777777" w:rsidR="000D0542" w:rsidRPr="004D56E5" w:rsidRDefault="000D0542" w:rsidP="000D0542">
      <w:pPr>
        <w:keepNext/>
        <w:spacing w:after="0"/>
        <w:jc w:val="both"/>
        <w:outlineLvl w:val="0"/>
        <w:rPr>
          <w:rFonts w:ascii="Arial" w:hAnsi="Arial" w:cs="Arial"/>
          <w:b/>
          <w:bCs/>
          <w:color w:val="C00000"/>
        </w:rPr>
      </w:pPr>
      <w:r w:rsidRPr="004D56E5">
        <w:rPr>
          <w:rFonts w:ascii="Arial" w:hAnsi="Arial" w:cs="Arial"/>
          <w:b/>
        </w:rPr>
        <w:t>38. Klauzula ubezpieczenia mienia od szkód elektrycznych</w:t>
      </w:r>
    </w:p>
    <w:p w14:paraId="31703F43" w14:textId="77777777" w:rsidR="000D0542" w:rsidRPr="004D56E5" w:rsidRDefault="000D0542" w:rsidP="000D0542">
      <w:pPr>
        <w:spacing w:after="0"/>
        <w:jc w:val="both"/>
        <w:rPr>
          <w:rFonts w:ascii="Arial" w:hAnsi="Arial" w:cs="Arial"/>
        </w:rPr>
      </w:pPr>
      <w:r w:rsidRPr="004D56E5">
        <w:rPr>
          <w:rFonts w:ascii="Arial" w:hAnsi="Arial" w:cs="Arial"/>
        </w:rPr>
        <w:t>Z zachowaniem pozostałych, nie zmienionych niniejszą klauzulą, postanowień ogólnych warunków ubezpieczenia mienia od ognia i innych zdarzeń losowych i innych postanowień lub załączników do umowy ubezpieczenia strony uzgodniły, że:</w:t>
      </w:r>
    </w:p>
    <w:p w14:paraId="3A37B75F" w14:textId="77777777" w:rsidR="000D0542" w:rsidRPr="004D56E5" w:rsidRDefault="000D0542" w:rsidP="00FA18ED">
      <w:pPr>
        <w:pStyle w:val="Akapitzlist"/>
        <w:numPr>
          <w:ilvl w:val="0"/>
          <w:numId w:val="21"/>
        </w:numPr>
        <w:spacing w:after="0" w:line="240" w:lineRule="auto"/>
        <w:jc w:val="both"/>
        <w:rPr>
          <w:rFonts w:ascii="Arial" w:hAnsi="Arial" w:cs="Arial"/>
        </w:rPr>
      </w:pPr>
      <w:r w:rsidRPr="004D56E5">
        <w:rPr>
          <w:rFonts w:ascii="Arial" w:hAnsi="Arial" w:cs="Arial"/>
        </w:rPr>
        <w:t>Na podstawie niniejszej klauzuli ubezpieczenie mienia od ognia i innych zdarzeń losowych rozszerzone zostaje o ryzyko szkód elektrycznych w maszynach elektrycznych.</w:t>
      </w:r>
    </w:p>
    <w:p w14:paraId="06827CAD" w14:textId="77777777" w:rsidR="000D0542" w:rsidRPr="004D56E5" w:rsidRDefault="000D0542" w:rsidP="00FA18ED">
      <w:pPr>
        <w:numPr>
          <w:ilvl w:val="0"/>
          <w:numId w:val="21"/>
        </w:numPr>
        <w:spacing w:after="0" w:line="240" w:lineRule="auto"/>
        <w:jc w:val="both"/>
        <w:rPr>
          <w:rFonts w:ascii="Arial" w:hAnsi="Arial" w:cs="Arial"/>
        </w:rPr>
      </w:pPr>
      <w:r w:rsidRPr="004D56E5">
        <w:rPr>
          <w:rFonts w:ascii="Arial" w:hAnsi="Arial" w:cs="Arial"/>
        </w:rPr>
        <w:t>Przedmiotem ubezpieczenia na podstawie niniejszej klauzuli są, zgłoszone do ubezpieczenia i wyszczególnione w dokumencie potwierdzającym zawarcie umowy ubezpieczenia, czynne i zainstalowane na stanowiskach pracy maszyny, urządzenia i aparaty elektroenergetyczne (takie jak silniki, generatory, prądnice, transformatory), zwane dalej maszynami elektrycznymi.</w:t>
      </w:r>
    </w:p>
    <w:p w14:paraId="56F59F0F" w14:textId="77777777" w:rsidR="000D0542" w:rsidRPr="004D56E5" w:rsidRDefault="000D0542" w:rsidP="00FA18ED">
      <w:pPr>
        <w:numPr>
          <w:ilvl w:val="0"/>
          <w:numId w:val="21"/>
        </w:numPr>
        <w:spacing w:after="0" w:line="240" w:lineRule="auto"/>
        <w:jc w:val="both"/>
        <w:rPr>
          <w:rFonts w:ascii="Arial" w:hAnsi="Arial" w:cs="Arial"/>
        </w:rPr>
      </w:pPr>
      <w:r w:rsidRPr="004D56E5">
        <w:rPr>
          <w:rFonts w:ascii="Arial" w:hAnsi="Arial" w:cs="Arial"/>
        </w:rPr>
        <w:t>Ochroną ubezpieczeniową udzielaną na podstawie niniejszej umowy objęte są maszyny elektryczne użytkowane zgodnie z ich przeznaczeniem w związku z prowadzoną przez Ubezpieczającego / Ubezpieczonego działalnością gospodarczą, zabezpieczone zgodnie z wymogami eksploatacji danej maszyny, według obowiązujących norm i stanowiące własność lub znajdujące się w posiadaniu Ubezpieczającego / Ubezpieczonego na podstawie tytułu prawnego.</w:t>
      </w:r>
    </w:p>
    <w:p w14:paraId="27E3F4B7" w14:textId="77777777" w:rsidR="000D0542" w:rsidRPr="004D56E5" w:rsidRDefault="000D0542" w:rsidP="00FA18ED">
      <w:pPr>
        <w:numPr>
          <w:ilvl w:val="0"/>
          <w:numId w:val="21"/>
        </w:numPr>
        <w:spacing w:after="0" w:line="240" w:lineRule="auto"/>
        <w:jc w:val="both"/>
        <w:rPr>
          <w:rFonts w:ascii="Arial" w:hAnsi="Arial" w:cs="Arial"/>
        </w:rPr>
      </w:pPr>
      <w:r w:rsidRPr="004D56E5">
        <w:rPr>
          <w:rFonts w:ascii="Arial" w:hAnsi="Arial" w:cs="Arial"/>
        </w:rPr>
        <w:t>Maszyny elektryczne, określone w ust. 2 i 3, objęte są ubezpieczeniem na terytorium Rzeczypospolitej Polskiej, w miejscu wskazanym w dokumencie potwierdzającym zawarcie umowy ubezpieczenia.</w:t>
      </w:r>
    </w:p>
    <w:p w14:paraId="6F2FEA64" w14:textId="77777777" w:rsidR="000D0542" w:rsidRPr="004D56E5" w:rsidRDefault="000D0542" w:rsidP="00FA18ED">
      <w:pPr>
        <w:numPr>
          <w:ilvl w:val="0"/>
          <w:numId w:val="21"/>
        </w:numPr>
        <w:spacing w:after="0" w:line="240" w:lineRule="auto"/>
        <w:jc w:val="both"/>
        <w:rPr>
          <w:rFonts w:ascii="Arial" w:hAnsi="Arial" w:cs="Arial"/>
        </w:rPr>
      </w:pPr>
      <w:r w:rsidRPr="004D56E5">
        <w:rPr>
          <w:rFonts w:ascii="Arial" w:hAnsi="Arial" w:cs="Arial"/>
        </w:rPr>
        <w:t>Ubezpieczyciel odpowiada za szkody powstałe w ubezpieczonych maszynach elektrycznych, spowodowane działaniem prądu elektrycznego, na skutek wystąpienia co najmniej jednego z następujących zdarzeń:</w:t>
      </w:r>
    </w:p>
    <w:p w14:paraId="1C3FFD56" w14:textId="77777777" w:rsidR="000D0542" w:rsidRPr="004D56E5" w:rsidRDefault="000D0542" w:rsidP="00FA18ED">
      <w:pPr>
        <w:numPr>
          <w:ilvl w:val="0"/>
          <w:numId w:val="20"/>
        </w:numPr>
        <w:spacing w:after="0" w:line="240" w:lineRule="auto"/>
        <w:ind w:left="426" w:firstLine="0"/>
        <w:jc w:val="both"/>
        <w:rPr>
          <w:rFonts w:ascii="Arial" w:hAnsi="Arial" w:cs="Arial"/>
        </w:rPr>
      </w:pPr>
      <w:r w:rsidRPr="004D56E5">
        <w:rPr>
          <w:rFonts w:ascii="Arial" w:hAnsi="Arial" w:cs="Arial"/>
        </w:rPr>
        <w:t>niezadziałania wymaganych zabezpieczeń chroniących maszyny elektryczne,</w:t>
      </w:r>
    </w:p>
    <w:p w14:paraId="5DE67B39" w14:textId="77777777" w:rsidR="000D0542" w:rsidRPr="004D56E5" w:rsidRDefault="000D0542" w:rsidP="00FA18ED">
      <w:pPr>
        <w:numPr>
          <w:ilvl w:val="0"/>
          <w:numId w:val="20"/>
        </w:numPr>
        <w:spacing w:after="0" w:line="240" w:lineRule="auto"/>
        <w:ind w:left="426" w:firstLine="0"/>
        <w:jc w:val="both"/>
        <w:rPr>
          <w:rFonts w:ascii="Arial" w:hAnsi="Arial" w:cs="Arial"/>
        </w:rPr>
      </w:pPr>
      <w:r w:rsidRPr="004D56E5">
        <w:rPr>
          <w:rFonts w:ascii="Arial" w:hAnsi="Arial" w:cs="Arial"/>
        </w:rPr>
        <w:t>zmiany napięcia zasilania poniżej lub powyżej napięcia znamionowego,</w:t>
      </w:r>
    </w:p>
    <w:p w14:paraId="6E120F46" w14:textId="77777777" w:rsidR="000D0542" w:rsidRPr="004D56E5" w:rsidRDefault="000D0542" w:rsidP="00FA18ED">
      <w:pPr>
        <w:numPr>
          <w:ilvl w:val="0"/>
          <w:numId w:val="20"/>
        </w:numPr>
        <w:spacing w:after="0" w:line="240" w:lineRule="auto"/>
        <w:ind w:left="426" w:firstLine="0"/>
        <w:jc w:val="both"/>
        <w:rPr>
          <w:rFonts w:ascii="Arial" w:hAnsi="Arial" w:cs="Arial"/>
        </w:rPr>
      </w:pPr>
      <w:r w:rsidRPr="004D56E5">
        <w:rPr>
          <w:rFonts w:ascii="Arial" w:hAnsi="Arial" w:cs="Arial"/>
        </w:rPr>
        <w:t>zaniku napięcia jednej lub kilku faz,</w:t>
      </w:r>
    </w:p>
    <w:p w14:paraId="45E0DAE7" w14:textId="77777777" w:rsidR="000D0542" w:rsidRPr="004D56E5" w:rsidRDefault="000D0542" w:rsidP="00FA18ED">
      <w:pPr>
        <w:numPr>
          <w:ilvl w:val="0"/>
          <w:numId w:val="20"/>
        </w:numPr>
        <w:spacing w:after="0" w:line="240" w:lineRule="auto"/>
        <w:ind w:left="426" w:firstLine="0"/>
        <w:jc w:val="both"/>
        <w:rPr>
          <w:rFonts w:ascii="Arial" w:hAnsi="Arial" w:cs="Arial"/>
        </w:rPr>
      </w:pPr>
      <w:r w:rsidRPr="004D56E5">
        <w:rPr>
          <w:rFonts w:ascii="Arial" w:hAnsi="Arial" w:cs="Arial"/>
        </w:rPr>
        <w:t>zmiany częstotliwości prądu elektrycznego,</w:t>
      </w:r>
    </w:p>
    <w:p w14:paraId="5E3AAE1A" w14:textId="77777777" w:rsidR="000D0542" w:rsidRPr="004D56E5" w:rsidRDefault="000D0542" w:rsidP="00FA18ED">
      <w:pPr>
        <w:numPr>
          <w:ilvl w:val="0"/>
          <w:numId w:val="20"/>
        </w:numPr>
        <w:spacing w:after="0" w:line="240" w:lineRule="auto"/>
        <w:ind w:left="426" w:firstLine="0"/>
        <w:jc w:val="both"/>
        <w:rPr>
          <w:rFonts w:ascii="Arial" w:hAnsi="Arial" w:cs="Arial"/>
        </w:rPr>
      </w:pPr>
      <w:r w:rsidRPr="004D56E5">
        <w:rPr>
          <w:rFonts w:ascii="Arial" w:hAnsi="Arial" w:cs="Arial"/>
        </w:rPr>
        <w:t>uszkodzenia izolacji,</w:t>
      </w:r>
    </w:p>
    <w:p w14:paraId="0C3601A7" w14:textId="77777777" w:rsidR="000D0542" w:rsidRPr="004D56E5" w:rsidRDefault="000D0542" w:rsidP="00FA18ED">
      <w:pPr>
        <w:numPr>
          <w:ilvl w:val="0"/>
          <w:numId w:val="20"/>
        </w:numPr>
        <w:spacing w:after="0" w:line="240" w:lineRule="auto"/>
        <w:ind w:left="426" w:firstLine="0"/>
        <w:jc w:val="both"/>
        <w:rPr>
          <w:rFonts w:ascii="Arial" w:hAnsi="Arial" w:cs="Arial"/>
        </w:rPr>
      </w:pPr>
      <w:r w:rsidRPr="004D56E5">
        <w:rPr>
          <w:rFonts w:ascii="Arial" w:hAnsi="Arial" w:cs="Arial"/>
        </w:rPr>
        <w:t>zwarcia (spięcia).</w:t>
      </w:r>
    </w:p>
    <w:p w14:paraId="0EEA0DDB" w14:textId="77777777" w:rsidR="000D0542" w:rsidRPr="004D56E5" w:rsidRDefault="000D0542" w:rsidP="00FA18ED">
      <w:pPr>
        <w:numPr>
          <w:ilvl w:val="0"/>
          <w:numId w:val="21"/>
        </w:numPr>
        <w:spacing w:after="0" w:line="240" w:lineRule="auto"/>
        <w:jc w:val="both"/>
        <w:rPr>
          <w:rFonts w:ascii="Arial" w:hAnsi="Arial" w:cs="Arial"/>
        </w:rPr>
      </w:pPr>
      <w:r w:rsidRPr="004D56E5">
        <w:rPr>
          <w:rFonts w:ascii="Arial" w:hAnsi="Arial" w:cs="Arial"/>
        </w:rPr>
        <w:t>Ubezpieczyciel nie ponosi odpowiedzialności za szkody wyłączone z zakresu ubezpieczenia mienia od ognia i innych zdarzeń losowych, a ponadto za szkody powstałe:</w:t>
      </w:r>
    </w:p>
    <w:p w14:paraId="44224826" w14:textId="77777777" w:rsidR="000D0542" w:rsidRPr="004D56E5" w:rsidRDefault="000D0542" w:rsidP="00FA18ED">
      <w:pPr>
        <w:numPr>
          <w:ilvl w:val="0"/>
          <w:numId w:val="19"/>
        </w:numPr>
        <w:tabs>
          <w:tab w:val="clear" w:pos="1920"/>
        </w:tabs>
        <w:spacing w:after="0" w:line="240" w:lineRule="auto"/>
        <w:ind w:left="360" w:firstLine="0"/>
        <w:jc w:val="both"/>
        <w:rPr>
          <w:rFonts w:ascii="Arial" w:hAnsi="Arial" w:cs="Arial"/>
        </w:rPr>
      </w:pPr>
      <w:r w:rsidRPr="004D56E5">
        <w:rPr>
          <w:rFonts w:ascii="Arial" w:hAnsi="Arial" w:cs="Arial"/>
        </w:rPr>
        <w:t>w elektroenergetycznych liniach przesyłowych i rozdzielczych, obejmujących zespół urządzeń połączonych ze sobą mechanicznie i elektrycznie - przewody, słupy linii napowietrznej i wszelkie urządzenia będące częścią takiej instalacji służące do rozdziału (łączniki wszelkiego rodzaju) i przetwarzania (transformatory). Wyłączenie to obejmuje wszelkie linie elektryczne, telefoniczne, telegraficzne i wszelkie inne i dotyczy linii zewnętrznych zarówno nadziemnych jak i podziemnych;</w:t>
      </w:r>
    </w:p>
    <w:p w14:paraId="7236BF7B" w14:textId="77777777" w:rsidR="000D0542" w:rsidRPr="004D56E5" w:rsidRDefault="000D0542" w:rsidP="00FA18ED">
      <w:pPr>
        <w:numPr>
          <w:ilvl w:val="0"/>
          <w:numId w:val="19"/>
        </w:numPr>
        <w:tabs>
          <w:tab w:val="clear" w:pos="1920"/>
        </w:tabs>
        <w:spacing w:after="0" w:line="240" w:lineRule="auto"/>
        <w:ind w:left="360" w:firstLine="0"/>
        <w:jc w:val="both"/>
        <w:rPr>
          <w:rFonts w:ascii="Arial" w:hAnsi="Arial" w:cs="Arial"/>
        </w:rPr>
      </w:pPr>
      <w:r w:rsidRPr="004D56E5">
        <w:rPr>
          <w:rFonts w:ascii="Arial" w:hAnsi="Arial" w:cs="Arial"/>
        </w:rPr>
        <w:t>wskutek wad projektowych, materiałowych, konstrukcyjnych, złego wykonania lub błędów w produkcji, w tym wad ukrytych, jeżeli zgodnie z obowiązującym prawem lub umową za szkodę odpowiedzialny jest producent lub dostawca;</w:t>
      </w:r>
    </w:p>
    <w:p w14:paraId="395CBE2E" w14:textId="77777777" w:rsidR="000D0542" w:rsidRPr="004D56E5" w:rsidRDefault="000D0542" w:rsidP="00FA18ED">
      <w:pPr>
        <w:numPr>
          <w:ilvl w:val="0"/>
          <w:numId w:val="19"/>
        </w:numPr>
        <w:tabs>
          <w:tab w:val="clear" w:pos="1920"/>
        </w:tabs>
        <w:spacing w:after="0" w:line="240" w:lineRule="auto"/>
        <w:ind w:left="360" w:firstLine="0"/>
        <w:jc w:val="both"/>
        <w:rPr>
          <w:rFonts w:ascii="Arial" w:hAnsi="Arial" w:cs="Arial"/>
        </w:rPr>
      </w:pPr>
      <w:r w:rsidRPr="004D56E5">
        <w:rPr>
          <w:rFonts w:ascii="Arial" w:hAnsi="Arial" w:cs="Arial"/>
        </w:rPr>
        <w:t>w okresie gwarancyjnym, za które gwarant odpowiedzialny jest ustawowo lub umownie;</w:t>
      </w:r>
    </w:p>
    <w:p w14:paraId="35F8C526" w14:textId="77777777" w:rsidR="000D0542" w:rsidRPr="004D56E5" w:rsidRDefault="000D0542" w:rsidP="00FA18ED">
      <w:pPr>
        <w:numPr>
          <w:ilvl w:val="0"/>
          <w:numId w:val="19"/>
        </w:numPr>
        <w:tabs>
          <w:tab w:val="clear" w:pos="1920"/>
        </w:tabs>
        <w:spacing w:after="0" w:line="240" w:lineRule="auto"/>
        <w:ind w:left="360" w:firstLine="0"/>
        <w:jc w:val="both"/>
        <w:rPr>
          <w:rFonts w:ascii="Arial" w:hAnsi="Arial" w:cs="Arial"/>
        </w:rPr>
      </w:pPr>
      <w:r w:rsidRPr="004D56E5">
        <w:rPr>
          <w:rFonts w:ascii="Arial" w:hAnsi="Arial" w:cs="Arial"/>
        </w:rPr>
        <w:t>w okresie napraw i prób;</w:t>
      </w:r>
    </w:p>
    <w:p w14:paraId="23B025DD" w14:textId="77777777" w:rsidR="000D0542" w:rsidRPr="004D56E5" w:rsidRDefault="000D0542" w:rsidP="00FA18ED">
      <w:pPr>
        <w:numPr>
          <w:ilvl w:val="0"/>
          <w:numId w:val="19"/>
        </w:numPr>
        <w:tabs>
          <w:tab w:val="clear" w:pos="1920"/>
        </w:tabs>
        <w:spacing w:after="0" w:line="240" w:lineRule="auto"/>
        <w:ind w:left="360" w:firstLine="0"/>
        <w:jc w:val="both"/>
        <w:rPr>
          <w:rFonts w:ascii="Arial" w:hAnsi="Arial" w:cs="Arial"/>
        </w:rPr>
      </w:pPr>
      <w:r w:rsidRPr="004D56E5">
        <w:rPr>
          <w:rFonts w:ascii="Arial" w:hAnsi="Arial" w:cs="Arial"/>
        </w:rPr>
        <w:t>w maszynach, w których nie prowadzono potwierdzonych protokołem badań eksploatacyjnych zgodnie z obowiązującymi przepisami o eksploatacji maszyn elektrycznych, jeżeli niedopełnienie obowiązku badań było przyczyną szkody lub spowodowało zwiększenie rozmiaru szkody;</w:t>
      </w:r>
    </w:p>
    <w:p w14:paraId="37A947B5" w14:textId="77777777" w:rsidR="000D0542" w:rsidRPr="004D56E5" w:rsidRDefault="000D0542" w:rsidP="00FA18ED">
      <w:pPr>
        <w:numPr>
          <w:ilvl w:val="0"/>
          <w:numId w:val="19"/>
        </w:numPr>
        <w:tabs>
          <w:tab w:val="clear" w:pos="1920"/>
        </w:tabs>
        <w:spacing w:after="0" w:line="240" w:lineRule="auto"/>
        <w:ind w:left="360" w:firstLine="0"/>
        <w:jc w:val="both"/>
        <w:rPr>
          <w:rFonts w:ascii="Arial" w:hAnsi="Arial" w:cs="Arial"/>
        </w:rPr>
      </w:pPr>
      <w:r w:rsidRPr="004D56E5">
        <w:rPr>
          <w:rFonts w:ascii="Arial" w:hAnsi="Arial" w:cs="Arial"/>
        </w:rPr>
        <w:t>wskutek przyczyny mechanicznej;</w:t>
      </w:r>
    </w:p>
    <w:p w14:paraId="7430BBF9" w14:textId="77777777" w:rsidR="000D0542" w:rsidRPr="004D56E5" w:rsidRDefault="000D0542" w:rsidP="00FA18ED">
      <w:pPr>
        <w:numPr>
          <w:ilvl w:val="0"/>
          <w:numId w:val="19"/>
        </w:numPr>
        <w:tabs>
          <w:tab w:val="clear" w:pos="1920"/>
        </w:tabs>
        <w:spacing w:after="0" w:line="240" w:lineRule="auto"/>
        <w:ind w:left="360" w:firstLine="0"/>
        <w:jc w:val="both"/>
        <w:rPr>
          <w:rFonts w:ascii="Arial" w:hAnsi="Arial" w:cs="Arial"/>
        </w:rPr>
      </w:pPr>
      <w:r w:rsidRPr="004D56E5">
        <w:rPr>
          <w:rFonts w:ascii="Arial" w:hAnsi="Arial" w:cs="Arial"/>
        </w:rPr>
        <w:t>wskutek wad i usterek ujawnionych przed zawarciem umowy ubezpieczenia lub istniejących w chwili zawarcia umowy ubezpieczenia, o których Ubezpieczający / Ubezpieczony wiedział lub przy zachowaniu należytej staranności mógł się dowiedzieć;</w:t>
      </w:r>
    </w:p>
    <w:p w14:paraId="0CA83BC4" w14:textId="77777777" w:rsidR="000D0542" w:rsidRPr="004D56E5" w:rsidRDefault="000D0542" w:rsidP="00FA18ED">
      <w:pPr>
        <w:numPr>
          <w:ilvl w:val="0"/>
          <w:numId w:val="19"/>
        </w:numPr>
        <w:tabs>
          <w:tab w:val="clear" w:pos="1920"/>
        </w:tabs>
        <w:spacing w:after="0" w:line="240" w:lineRule="auto"/>
        <w:ind w:left="360" w:firstLine="0"/>
        <w:jc w:val="both"/>
        <w:rPr>
          <w:rFonts w:ascii="Arial" w:hAnsi="Arial" w:cs="Arial"/>
        </w:rPr>
      </w:pPr>
      <w:r w:rsidRPr="004D56E5">
        <w:rPr>
          <w:rFonts w:ascii="Arial" w:hAnsi="Arial" w:cs="Arial"/>
        </w:rPr>
        <w:t>w wyniku naturalnego zużycia lub długotrwałej degradacji właściwości użytkowych maszyn elektrycznych;</w:t>
      </w:r>
    </w:p>
    <w:p w14:paraId="2D098EDE" w14:textId="77777777" w:rsidR="000D0542" w:rsidRPr="004D56E5" w:rsidRDefault="000D0542" w:rsidP="00FA18ED">
      <w:pPr>
        <w:numPr>
          <w:ilvl w:val="0"/>
          <w:numId w:val="19"/>
        </w:numPr>
        <w:tabs>
          <w:tab w:val="clear" w:pos="1920"/>
        </w:tabs>
        <w:spacing w:after="0" w:line="240" w:lineRule="auto"/>
        <w:ind w:left="360" w:firstLine="0"/>
        <w:jc w:val="both"/>
        <w:rPr>
          <w:rFonts w:ascii="Arial" w:hAnsi="Arial" w:cs="Arial"/>
        </w:rPr>
      </w:pPr>
      <w:r w:rsidRPr="004D56E5">
        <w:rPr>
          <w:rFonts w:ascii="Arial" w:hAnsi="Arial" w:cs="Arial"/>
        </w:rPr>
        <w:t>wskutek przepięć impulsowych spowodowanych przełączeniem aparatury dużej mocy lub aparatury rozdzielczej w rozdzielniach;</w:t>
      </w:r>
    </w:p>
    <w:p w14:paraId="62BAAB1F" w14:textId="77777777" w:rsidR="000D0542" w:rsidRPr="004D56E5" w:rsidRDefault="000D0542" w:rsidP="00FA18ED">
      <w:pPr>
        <w:numPr>
          <w:ilvl w:val="0"/>
          <w:numId w:val="19"/>
        </w:numPr>
        <w:tabs>
          <w:tab w:val="clear" w:pos="1920"/>
        </w:tabs>
        <w:spacing w:after="0" w:line="240" w:lineRule="auto"/>
        <w:ind w:left="360" w:firstLine="0"/>
        <w:jc w:val="both"/>
        <w:rPr>
          <w:rFonts w:ascii="Arial" w:hAnsi="Arial" w:cs="Arial"/>
        </w:rPr>
      </w:pPr>
      <w:r w:rsidRPr="004D56E5">
        <w:rPr>
          <w:rFonts w:ascii="Arial" w:hAnsi="Arial" w:cs="Arial"/>
        </w:rPr>
        <w:t>we wszelkiego rodzaju miernikach, licznikach, bezpiecznikach, wkładkach topikowych, stycznikach, odgromnikach, czujnikach, żarówkach, lampach, grzejnych urządzeniach elektrycznych;</w:t>
      </w:r>
    </w:p>
    <w:p w14:paraId="2E43A140" w14:textId="77777777" w:rsidR="000D0542" w:rsidRPr="004D56E5" w:rsidRDefault="000D0542" w:rsidP="00FA18ED">
      <w:pPr>
        <w:numPr>
          <w:ilvl w:val="0"/>
          <w:numId w:val="19"/>
        </w:numPr>
        <w:tabs>
          <w:tab w:val="clear" w:pos="1920"/>
        </w:tabs>
        <w:spacing w:after="0" w:line="240" w:lineRule="auto"/>
        <w:ind w:left="360" w:firstLine="0"/>
        <w:jc w:val="both"/>
        <w:rPr>
          <w:rFonts w:ascii="Arial" w:hAnsi="Arial" w:cs="Arial"/>
        </w:rPr>
      </w:pPr>
      <w:r w:rsidRPr="004D56E5">
        <w:rPr>
          <w:rFonts w:ascii="Arial" w:hAnsi="Arial" w:cs="Arial"/>
        </w:rPr>
        <w:t>w transformatorach starszych niż 25 lat.</w:t>
      </w:r>
    </w:p>
    <w:p w14:paraId="738DD7AF" w14:textId="77777777" w:rsidR="000D0542" w:rsidRPr="004D56E5" w:rsidRDefault="000D0542" w:rsidP="00FA18ED">
      <w:pPr>
        <w:numPr>
          <w:ilvl w:val="0"/>
          <w:numId w:val="21"/>
        </w:numPr>
        <w:spacing w:after="0" w:line="240" w:lineRule="auto"/>
        <w:jc w:val="both"/>
        <w:rPr>
          <w:rFonts w:ascii="Arial" w:hAnsi="Arial" w:cs="Arial"/>
        </w:rPr>
      </w:pPr>
      <w:r w:rsidRPr="004D56E5">
        <w:rPr>
          <w:rFonts w:ascii="Arial" w:hAnsi="Arial" w:cs="Arial"/>
        </w:rPr>
        <w:t>W ramach niniejszej klauzuli suma ubezpieczenia (limit odpowiedzialności) ustalana jest w systemie na pierwsze ryzyko, w oparciu o wysokość przewidywanej prawdopodobnej maksymalnej szkody, jaka może powstać wskutek jednego zdarzenia objętego zakresem ubezpieczenia.</w:t>
      </w:r>
    </w:p>
    <w:p w14:paraId="239840B3" w14:textId="77777777" w:rsidR="000D0542" w:rsidRPr="004D56E5" w:rsidRDefault="000D0542" w:rsidP="00FA18ED">
      <w:pPr>
        <w:numPr>
          <w:ilvl w:val="0"/>
          <w:numId w:val="21"/>
        </w:numPr>
        <w:spacing w:after="0" w:line="240" w:lineRule="auto"/>
        <w:jc w:val="both"/>
        <w:rPr>
          <w:rFonts w:ascii="Arial" w:hAnsi="Arial" w:cs="Arial"/>
        </w:rPr>
      </w:pPr>
      <w:r w:rsidRPr="004D56E5">
        <w:rPr>
          <w:rFonts w:ascii="Arial" w:hAnsi="Arial" w:cs="Arial"/>
        </w:rPr>
        <w:t>Podstawą do wyliczenia składki jest:</w:t>
      </w:r>
    </w:p>
    <w:p w14:paraId="22F6CAB3" w14:textId="77777777" w:rsidR="000D0542" w:rsidRPr="004D56E5" w:rsidRDefault="000D0542" w:rsidP="00FA18ED">
      <w:pPr>
        <w:numPr>
          <w:ilvl w:val="1"/>
          <w:numId w:val="21"/>
        </w:numPr>
        <w:tabs>
          <w:tab w:val="clear" w:pos="1440"/>
        </w:tabs>
        <w:spacing w:after="0" w:line="240" w:lineRule="auto"/>
        <w:ind w:left="709"/>
        <w:jc w:val="both"/>
        <w:rPr>
          <w:rFonts w:ascii="Arial" w:hAnsi="Arial" w:cs="Arial"/>
        </w:rPr>
      </w:pPr>
      <w:r w:rsidRPr="004D56E5">
        <w:rPr>
          <w:rFonts w:ascii="Arial" w:hAnsi="Arial" w:cs="Arial"/>
        </w:rPr>
        <w:t xml:space="preserve">łączna moc znamionowa wszystkich zainstalowanych maszyn elektrycznych, służących do wytwarzania (wyrażona w kilowatach kW) lub przetwarzania (wyrażona w </w:t>
      </w:r>
      <w:proofErr w:type="spellStart"/>
      <w:r w:rsidRPr="004D56E5">
        <w:rPr>
          <w:rFonts w:ascii="Arial" w:hAnsi="Arial" w:cs="Arial"/>
        </w:rPr>
        <w:t>kilovoltoamperach</w:t>
      </w:r>
      <w:proofErr w:type="spellEnd"/>
      <w:r w:rsidRPr="004D56E5">
        <w:rPr>
          <w:rFonts w:ascii="Arial" w:hAnsi="Arial" w:cs="Arial"/>
        </w:rPr>
        <w:t xml:space="preserve"> kVA) energii elektrycznej,</w:t>
      </w:r>
    </w:p>
    <w:p w14:paraId="70CB0D4A" w14:textId="77777777" w:rsidR="000D0542" w:rsidRPr="004D56E5" w:rsidRDefault="000D0542" w:rsidP="00FA18ED">
      <w:pPr>
        <w:numPr>
          <w:ilvl w:val="1"/>
          <w:numId w:val="21"/>
        </w:numPr>
        <w:tabs>
          <w:tab w:val="clear" w:pos="1440"/>
        </w:tabs>
        <w:spacing w:after="0" w:line="240" w:lineRule="auto"/>
        <w:ind w:left="709"/>
        <w:jc w:val="both"/>
        <w:rPr>
          <w:rFonts w:ascii="Arial" w:hAnsi="Arial" w:cs="Arial"/>
        </w:rPr>
      </w:pPr>
      <w:r w:rsidRPr="004D56E5">
        <w:rPr>
          <w:rFonts w:ascii="Arial" w:hAnsi="Arial" w:cs="Arial"/>
        </w:rPr>
        <w:t>przeciętnej krajowej ceny 1 kWh energii elektrycznej dla odbiorców przemysłowych,</w:t>
      </w:r>
    </w:p>
    <w:p w14:paraId="38C9CF09" w14:textId="77777777" w:rsidR="000D0542" w:rsidRPr="004D56E5" w:rsidRDefault="000D0542" w:rsidP="00FA18ED">
      <w:pPr>
        <w:numPr>
          <w:ilvl w:val="1"/>
          <w:numId w:val="21"/>
        </w:numPr>
        <w:tabs>
          <w:tab w:val="clear" w:pos="1440"/>
        </w:tabs>
        <w:spacing w:after="0" w:line="240" w:lineRule="auto"/>
        <w:ind w:left="709"/>
        <w:jc w:val="both"/>
        <w:rPr>
          <w:rFonts w:ascii="Arial" w:hAnsi="Arial" w:cs="Arial"/>
        </w:rPr>
      </w:pPr>
      <w:r w:rsidRPr="004D56E5">
        <w:rPr>
          <w:rFonts w:ascii="Arial" w:hAnsi="Arial" w:cs="Arial"/>
        </w:rPr>
        <w:t>rodzaju prowadzonej działalności przez Ubezpieczającego / Ubezpieczonego.</w:t>
      </w:r>
    </w:p>
    <w:p w14:paraId="31186F8D" w14:textId="77777777" w:rsidR="000D0542" w:rsidRPr="004D56E5" w:rsidRDefault="000D0542" w:rsidP="00FA18ED">
      <w:pPr>
        <w:numPr>
          <w:ilvl w:val="0"/>
          <w:numId w:val="21"/>
        </w:numPr>
        <w:spacing w:after="0" w:line="240" w:lineRule="auto"/>
        <w:jc w:val="both"/>
        <w:rPr>
          <w:rFonts w:ascii="Arial" w:hAnsi="Arial" w:cs="Arial"/>
        </w:rPr>
      </w:pPr>
      <w:r w:rsidRPr="004D56E5">
        <w:rPr>
          <w:rFonts w:ascii="Arial" w:hAnsi="Arial" w:cs="Arial"/>
        </w:rPr>
        <w:t>Odszkodowanie ustala się w kwocie odpowiadającej wysokości szkody według cen z dnia jej powstania.</w:t>
      </w:r>
    </w:p>
    <w:p w14:paraId="117C418D" w14:textId="77777777" w:rsidR="000D0542" w:rsidRPr="004D56E5" w:rsidRDefault="000D0542" w:rsidP="00FA18ED">
      <w:pPr>
        <w:numPr>
          <w:ilvl w:val="0"/>
          <w:numId w:val="21"/>
        </w:numPr>
        <w:spacing w:after="0" w:line="240" w:lineRule="auto"/>
        <w:jc w:val="both"/>
        <w:rPr>
          <w:rFonts w:ascii="Arial" w:hAnsi="Arial" w:cs="Arial"/>
        </w:rPr>
      </w:pPr>
      <w:r w:rsidRPr="004D56E5">
        <w:rPr>
          <w:rFonts w:ascii="Arial" w:hAnsi="Arial" w:cs="Arial"/>
        </w:rPr>
        <w:t>Za wysokość szkody przyjmuje się:</w:t>
      </w:r>
    </w:p>
    <w:p w14:paraId="66EB8314" w14:textId="77777777" w:rsidR="000D0542" w:rsidRPr="004D56E5" w:rsidRDefault="000D0542" w:rsidP="00FA18ED">
      <w:pPr>
        <w:numPr>
          <w:ilvl w:val="1"/>
          <w:numId w:val="21"/>
        </w:numPr>
        <w:tabs>
          <w:tab w:val="clear" w:pos="1440"/>
        </w:tabs>
        <w:spacing w:after="0" w:line="240" w:lineRule="auto"/>
        <w:ind w:left="709"/>
        <w:jc w:val="both"/>
        <w:rPr>
          <w:rFonts w:ascii="Arial" w:hAnsi="Arial" w:cs="Arial"/>
        </w:rPr>
      </w:pPr>
      <w:r w:rsidRPr="004D56E5">
        <w:rPr>
          <w:rFonts w:ascii="Arial" w:hAnsi="Arial" w:cs="Arial"/>
        </w:rPr>
        <w:t>koszt zakupu nowej maszyny elektrycznej tego samego rodzaju, mocy, typu z uwzględnieniem stopnia faktycznego zużycia lub</w:t>
      </w:r>
    </w:p>
    <w:p w14:paraId="741093B1" w14:textId="77777777" w:rsidR="000D0542" w:rsidRPr="004D56E5" w:rsidRDefault="000D0542" w:rsidP="00FA18ED">
      <w:pPr>
        <w:numPr>
          <w:ilvl w:val="1"/>
          <w:numId w:val="21"/>
        </w:numPr>
        <w:tabs>
          <w:tab w:val="clear" w:pos="1440"/>
        </w:tabs>
        <w:spacing w:after="0" w:line="240" w:lineRule="auto"/>
        <w:ind w:left="709"/>
        <w:jc w:val="both"/>
        <w:rPr>
          <w:rFonts w:ascii="Arial" w:hAnsi="Arial" w:cs="Arial"/>
        </w:rPr>
      </w:pPr>
      <w:r w:rsidRPr="004D56E5">
        <w:rPr>
          <w:rFonts w:ascii="Arial" w:hAnsi="Arial" w:cs="Arial"/>
        </w:rPr>
        <w:t>koszt naprawy zwiększony o koszt transportu, demontażu i montażu potwierdzony rachunkiem wykonawcy lub na podstawie kalkulacji sporządzonej przez Ubezpieczającego / Ubezpieczonego, jeżeli naprawy dokonano we własnym zakresie, w cenach obowiązujących w dniu powstania szkody. Koszty naprawy nie mogą przekraczać kosztów, o których mowa w pkt 1.</w:t>
      </w:r>
    </w:p>
    <w:p w14:paraId="3AFEF00D" w14:textId="77777777" w:rsidR="000D0542" w:rsidRPr="004D56E5" w:rsidRDefault="000D0542" w:rsidP="00FA18ED">
      <w:pPr>
        <w:numPr>
          <w:ilvl w:val="0"/>
          <w:numId w:val="21"/>
        </w:numPr>
        <w:spacing w:after="0" w:line="240" w:lineRule="auto"/>
        <w:jc w:val="both"/>
        <w:rPr>
          <w:rFonts w:ascii="Arial" w:hAnsi="Arial" w:cs="Arial"/>
        </w:rPr>
      </w:pPr>
      <w:r w:rsidRPr="004D56E5">
        <w:rPr>
          <w:rFonts w:ascii="Arial" w:hAnsi="Arial" w:cs="Arial"/>
        </w:rPr>
        <w:t>Ustalone odszkodowanie pomniejsza się o franszyzę redukcyjną w wysokości ustalonej w umowie ubezpieczenia.</w:t>
      </w:r>
    </w:p>
    <w:p w14:paraId="614BFB36" w14:textId="77777777" w:rsidR="000D0542" w:rsidRPr="004D56E5" w:rsidRDefault="000D0542" w:rsidP="00FA18ED">
      <w:pPr>
        <w:numPr>
          <w:ilvl w:val="0"/>
          <w:numId w:val="21"/>
        </w:numPr>
        <w:spacing w:after="0" w:line="240" w:lineRule="auto"/>
        <w:jc w:val="both"/>
        <w:rPr>
          <w:rFonts w:ascii="Arial" w:hAnsi="Arial" w:cs="Arial"/>
        </w:rPr>
      </w:pPr>
      <w:r w:rsidRPr="004D56E5">
        <w:rPr>
          <w:rFonts w:ascii="Arial" w:hAnsi="Arial" w:cs="Arial"/>
        </w:rPr>
        <w:t>We wszystkich sprawach nieuregulowanych w niniejszej klauzuli mają zastosowanie postanowienia ogólnych warunków ubezpieczenia mienia od ognia i innych zdarzeń losowych.</w:t>
      </w:r>
    </w:p>
    <w:p w14:paraId="3AF13450" w14:textId="77777777" w:rsidR="000D0542" w:rsidRPr="004D56E5" w:rsidRDefault="000D0542" w:rsidP="000D0542">
      <w:pPr>
        <w:spacing w:after="0"/>
        <w:jc w:val="both"/>
        <w:rPr>
          <w:rFonts w:ascii="Arial" w:hAnsi="Arial" w:cs="Arial"/>
          <w:i/>
        </w:rPr>
      </w:pPr>
      <w:r w:rsidRPr="004D56E5">
        <w:rPr>
          <w:rFonts w:ascii="Arial" w:hAnsi="Arial" w:cs="Arial"/>
        </w:rPr>
        <w:t>Franszyza redukcyjna: 10% odszkodowania nie mniej niż 500,- PLN dla maszyn do 10 lat; dla maszyn starszych niż 10 lat - 15% odszkodowania nie mniej niż 3.000,00 PLN</w:t>
      </w:r>
    </w:p>
    <w:p w14:paraId="5270B7E7" w14:textId="77777777" w:rsidR="000D0542" w:rsidRPr="004D56E5" w:rsidRDefault="000D0542" w:rsidP="000D0542">
      <w:pPr>
        <w:keepNext/>
        <w:spacing w:after="0"/>
        <w:jc w:val="both"/>
        <w:outlineLvl w:val="1"/>
        <w:rPr>
          <w:rFonts w:ascii="Arial" w:hAnsi="Arial" w:cs="Arial"/>
          <w:color w:val="00B050"/>
        </w:rPr>
      </w:pPr>
    </w:p>
    <w:p w14:paraId="494C06C3" w14:textId="77777777" w:rsidR="000D0542" w:rsidRPr="004D56E5" w:rsidRDefault="000D0542" w:rsidP="000D0542">
      <w:pPr>
        <w:keepNext/>
        <w:spacing w:after="0"/>
        <w:jc w:val="both"/>
        <w:outlineLvl w:val="1"/>
        <w:rPr>
          <w:rFonts w:ascii="Arial" w:hAnsi="Arial" w:cs="Arial"/>
          <w:color w:val="00B050"/>
        </w:rPr>
      </w:pPr>
    </w:p>
    <w:p w14:paraId="04AC4B9F" w14:textId="77777777" w:rsidR="000D0542" w:rsidRPr="004D56E5" w:rsidRDefault="000D0542" w:rsidP="000D0542">
      <w:pPr>
        <w:spacing w:after="0"/>
        <w:jc w:val="both"/>
        <w:rPr>
          <w:rFonts w:ascii="Arial" w:hAnsi="Arial" w:cs="Arial"/>
          <w:b/>
        </w:rPr>
      </w:pPr>
      <w:r w:rsidRPr="004D56E5">
        <w:rPr>
          <w:rFonts w:ascii="Arial" w:hAnsi="Arial" w:cs="Arial"/>
          <w:b/>
        </w:rPr>
        <w:t>41. Klauzula 72 godz.</w:t>
      </w:r>
    </w:p>
    <w:p w14:paraId="60DDD200" w14:textId="77777777" w:rsidR="000D0542" w:rsidRPr="004D56E5" w:rsidRDefault="000D0542" w:rsidP="000D0542">
      <w:pPr>
        <w:spacing w:after="0"/>
        <w:jc w:val="both"/>
        <w:rPr>
          <w:rFonts w:ascii="Arial" w:hAnsi="Arial" w:cs="Arial"/>
        </w:rPr>
      </w:pPr>
      <w:r w:rsidRPr="004D56E5">
        <w:rPr>
          <w:rFonts w:ascii="Arial" w:hAnsi="Arial" w:cs="Arial"/>
        </w:rPr>
        <w:t>Wszystkie szkody powstałe w czasie następujących po sobie 72 godzin na skutek ciągłego oddziaływania – od momentu jego rozpoczęcia – tego samego pojedynczego zdarzenia losowego (np. huraganu, powodzi, deszczu nawalnego, trzęsienia ziemi) traktowane są łącznie jako jedna (pojedyncza) szkoda w odniesieniu do sumy ubezpieczenia oraz franszyzy redukcyjnej, określonych w umowie ubezpieczenia.</w:t>
      </w:r>
    </w:p>
    <w:p w14:paraId="38CE2F87" w14:textId="77777777" w:rsidR="000D0542" w:rsidRPr="004D56E5" w:rsidRDefault="000D0542" w:rsidP="000D0542">
      <w:pPr>
        <w:spacing w:after="0"/>
        <w:jc w:val="both"/>
        <w:rPr>
          <w:rFonts w:ascii="Arial" w:hAnsi="Arial" w:cs="Arial"/>
          <w:color w:val="00B050"/>
        </w:rPr>
      </w:pPr>
    </w:p>
    <w:p w14:paraId="59022C9A" w14:textId="77777777" w:rsidR="000D0542" w:rsidRPr="004D56E5" w:rsidRDefault="000D0542" w:rsidP="000D0542">
      <w:pPr>
        <w:widowControl w:val="0"/>
        <w:suppressAutoHyphens/>
        <w:spacing w:after="0" w:line="200" w:lineRule="atLeast"/>
        <w:jc w:val="both"/>
        <w:rPr>
          <w:rFonts w:ascii="Arial" w:eastAsia="HG Mincho Light J" w:hAnsi="Arial" w:cs="Arial"/>
          <w:b/>
          <w:color w:val="000000"/>
          <w:kern w:val="1"/>
          <w:lang w:eastAsia="zh-CN" w:bidi="hi-IN"/>
        </w:rPr>
      </w:pPr>
      <w:r w:rsidRPr="004D56E5">
        <w:rPr>
          <w:rFonts w:ascii="Arial" w:eastAsia="HG Mincho Light J" w:hAnsi="Arial" w:cs="Arial"/>
          <w:b/>
          <w:color w:val="000000"/>
          <w:kern w:val="1"/>
          <w:lang w:eastAsia="zh-CN" w:bidi="hi-IN"/>
        </w:rPr>
        <w:t>43. Klauzula odtworzenia mienia</w:t>
      </w:r>
    </w:p>
    <w:p w14:paraId="4375F2A0" w14:textId="77777777" w:rsidR="000D0542" w:rsidRPr="004D56E5" w:rsidRDefault="000D0542" w:rsidP="000D0542">
      <w:pPr>
        <w:tabs>
          <w:tab w:val="left" w:pos="426"/>
        </w:tabs>
        <w:spacing w:after="0"/>
        <w:jc w:val="both"/>
        <w:rPr>
          <w:rFonts w:ascii="Arial" w:hAnsi="Arial" w:cs="Arial"/>
          <w:highlight w:val="yellow"/>
        </w:rPr>
      </w:pPr>
      <w:r w:rsidRPr="004D56E5">
        <w:rPr>
          <w:rFonts w:ascii="Arial" w:hAnsi="Arial" w:cs="Arial"/>
        </w:rPr>
        <w:t>W przypadku odstąpienia przez Ubezpieczającego od naprawy, zakupu lub odbudowy uszkodzonego lub zniszczonego mienia, odszkodowania będzie wypłacone tak, jakby nastąpiła naprawa, zakup lub odbudowa mienia zgodnie z warunkami umowy ubezpieczenia, z zastrzeżeniem, że wypłata nastąpi w wartości rzeczywistej.</w:t>
      </w:r>
    </w:p>
    <w:p w14:paraId="1EE9C66F" w14:textId="77777777" w:rsidR="000D0542" w:rsidRPr="004D56E5" w:rsidRDefault="000D0542" w:rsidP="000D0542">
      <w:pPr>
        <w:spacing w:after="0"/>
        <w:jc w:val="both"/>
        <w:rPr>
          <w:rFonts w:ascii="Arial" w:hAnsi="Arial" w:cs="Arial"/>
          <w:color w:val="00B050"/>
        </w:rPr>
      </w:pPr>
    </w:p>
    <w:p w14:paraId="096E4FCB" w14:textId="77777777" w:rsidR="000D0542" w:rsidRPr="004D56E5" w:rsidRDefault="000D0542" w:rsidP="000D0542">
      <w:pPr>
        <w:autoSpaceDE w:val="0"/>
        <w:autoSpaceDN w:val="0"/>
        <w:adjustRightInd w:val="0"/>
        <w:spacing w:after="0"/>
        <w:jc w:val="both"/>
        <w:rPr>
          <w:rFonts w:ascii="Arial" w:hAnsi="Arial" w:cs="Arial"/>
          <w:b/>
        </w:rPr>
      </w:pPr>
      <w:r w:rsidRPr="004D56E5">
        <w:rPr>
          <w:rFonts w:ascii="Arial" w:hAnsi="Arial" w:cs="Arial"/>
          <w:b/>
        </w:rPr>
        <w:t xml:space="preserve">46. Klauzula szkód mechanicznych </w:t>
      </w:r>
    </w:p>
    <w:p w14:paraId="67F7CC73" w14:textId="77777777" w:rsidR="000D0542" w:rsidRPr="004D56E5" w:rsidRDefault="000D0542" w:rsidP="000D0542">
      <w:pPr>
        <w:pStyle w:val="Zwykytekst"/>
        <w:jc w:val="both"/>
        <w:rPr>
          <w:rFonts w:ascii="Arial" w:hAnsi="Arial" w:cs="Arial"/>
          <w:color w:val="auto"/>
          <w:sz w:val="22"/>
          <w:szCs w:val="22"/>
        </w:rPr>
      </w:pPr>
      <w:r w:rsidRPr="004D56E5">
        <w:rPr>
          <w:rFonts w:ascii="Arial" w:hAnsi="Arial" w:cs="Arial"/>
          <w:color w:val="auto"/>
          <w:sz w:val="22"/>
          <w:szCs w:val="22"/>
        </w:rPr>
        <w:t>Z zachowaniem pozostałych, nie zmienionych niniejszą klauzulą, postanowień ogólnych warunków ubezpieczenia i innych postanowień lub załączników do umowy ubezpieczenia strony uzgodniły, że:</w:t>
      </w:r>
    </w:p>
    <w:p w14:paraId="286B5057" w14:textId="77777777" w:rsidR="000D0542" w:rsidRPr="004D56E5" w:rsidRDefault="000D0542" w:rsidP="000D0542">
      <w:pPr>
        <w:pStyle w:val="Zwykytekst"/>
        <w:jc w:val="both"/>
        <w:rPr>
          <w:rFonts w:ascii="Arial" w:hAnsi="Arial" w:cs="Arial"/>
          <w:color w:val="auto"/>
          <w:sz w:val="22"/>
          <w:szCs w:val="22"/>
        </w:rPr>
      </w:pPr>
      <w:r w:rsidRPr="004D56E5">
        <w:rPr>
          <w:rFonts w:ascii="Arial" w:hAnsi="Arial" w:cs="Arial"/>
          <w:color w:val="auto"/>
          <w:sz w:val="22"/>
          <w:szCs w:val="22"/>
        </w:rPr>
        <w:t>1. Ochrona ubezpieczeniowa na podstawie niniejszej klauzuli rozszerzona zostaje w odniesieniu do ubezpieczonych maszyn i urządzeń o szkody powstałe wskutek uszkodzeń mechanicznych i elektrycznych.</w:t>
      </w:r>
    </w:p>
    <w:p w14:paraId="37F5D70C" w14:textId="77777777" w:rsidR="000D0542" w:rsidRPr="004D56E5" w:rsidRDefault="000D0542" w:rsidP="000D0542">
      <w:pPr>
        <w:pStyle w:val="Zwykytekst"/>
        <w:jc w:val="both"/>
        <w:rPr>
          <w:rFonts w:ascii="Arial" w:hAnsi="Arial" w:cs="Arial"/>
          <w:color w:val="auto"/>
          <w:sz w:val="22"/>
          <w:szCs w:val="22"/>
        </w:rPr>
      </w:pPr>
      <w:r w:rsidRPr="004D56E5">
        <w:rPr>
          <w:rFonts w:ascii="Arial" w:hAnsi="Arial" w:cs="Arial"/>
          <w:color w:val="auto"/>
          <w:sz w:val="22"/>
          <w:szCs w:val="22"/>
        </w:rPr>
        <w:t>2. Maszyny i urządzenia mogą zostać objęte ww. zakresem ubezpieczenia po ich zainstalowaniu i pozytywnym zakończeniu prób eksploatacyjnych oraz użytkowane zgodnie z ich przeznaczeniem.</w:t>
      </w:r>
    </w:p>
    <w:p w14:paraId="6D47BF19" w14:textId="77777777" w:rsidR="000D0542" w:rsidRPr="004D56E5" w:rsidRDefault="000D0542" w:rsidP="000D0542">
      <w:pPr>
        <w:pStyle w:val="Zwykytekst"/>
        <w:jc w:val="both"/>
        <w:rPr>
          <w:rFonts w:ascii="Arial" w:hAnsi="Arial" w:cs="Arial"/>
          <w:color w:val="auto"/>
          <w:sz w:val="22"/>
          <w:szCs w:val="22"/>
        </w:rPr>
      </w:pPr>
      <w:r w:rsidRPr="004D56E5">
        <w:rPr>
          <w:rFonts w:ascii="Arial" w:hAnsi="Arial" w:cs="Arial"/>
          <w:color w:val="auto"/>
          <w:sz w:val="22"/>
          <w:szCs w:val="22"/>
        </w:rPr>
        <w:t>3. Ochrona ubezpieczeniowa nie obejmuje:</w:t>
      </w:r>
    </w:p>
    <w:p w14:paraId="747B16D1" w14:textId="77777777" w:rsidR="000D0542" w:rsidRPr="004D56E5" w:rsidRDefault="000D0542" w:rsidP="000D0542">
      <w:pPr>
        <w:pStyle w:val="Zwykytekst"/>
        <w:jc w:val="both"/>
        <w:rPr>
          <w:rFonts w:ascii="Arial" w:hAnsi="Arial" w:cs="Arial"/>
          <w:color w:val="auto"/>
          <w:sz w:val="22"/>
          <w:szCs w:val="22"/>
        </w:rPr>
      </w:pPr>
      <w:r w:rsidRPr="004D56E5">
        <w:rPr>
          <w:rFonts w:ascii="Arial" w:hAnsi="Arial" w:cs="Arial"/>
          <w:color w:val="auto"/>
          <w:sz w:val="22"/>
          <w:szCs w:val="22"/>
        </w:rPr>
        <w:t xml:space="preserve">a)    narzędzi wymiennych wszelkiego rodzaju, a w szczególności elektrod, matryc, form, stempli, narzędzi do obróbki skrawaniem itd., </w:t>
      </w:r>
    </w:p>
    <w:p w14:paraId="31275021" w14:textId="77777777" w:rsidR="000D0542" w:rsidRPr="004D56E5" w:rsidRDefault="000D0542" w:rsidP="000D0542">
      <w:pPr>
        <w:pStyle w:val="Zwykytekst"/>
        <w:jc w:val="both"/>
        <w:rPr>
          <w:rFonts w:ascii="Arial" w:hAnsi="Arial" w:cs="Arial"/>
          <w:color w:val="auto"/>
          <w:sz w:val="22"/>
          <w:szCs w:val="22"/>
        </w:rPr>
      </w:pPr>
      <w:r w:rsidRPr="004D56E5">
        <w:rPr>
          <w:rFonts w:ascii="Arial" w:hAnsi="Arial" w:cs="Arial"/>
          <w:color w:val="auto"/>
          <w:sz w:val="22"/>
          <w:szCs w:val="22"/>
        </w:rPr>
        <w:t>b)    części, które przez używanie i/lub swoje własności fizyczne ulegają szybkiemu zużyciu i/lub na które producent nie udzielił gwarancji, a w szczególności wykładziny ogniotrwałe i antykorozyjne, powłoki ognioochronne, ruszty pieców i palenisk, dysze palników, młoty do kruszenia, przedmioty z gumy, szkła i ceramiki, pasy, łańcuch, liny, druty itd.,</w:t>
      </w:r>
    </w:p>
    <w:p w14:paraId="4C39D3BC" w14:textId="77777777" w:rsidR="000D0542" w:rsidRPr="004D56E5" w:rsidRDefault="000D0542" w:rsidP="000D0542">
      <w:pPr>
        <w:pStyle w:val="Zwykytekst"/>
        <w:jc w:val="both"/>
        <w:rPr>
          <w:rFonts w:ascii="Arial" w:hAnsi="Arial" w:cs="Arial"/>
          <w:color w:val="auto"/>
          <w:sz w:val="22"/>
          <w:szCs w:val="22"/>
        </w:rPr>
      </w:pPr>
      <w:r w:rsidRPr="004D56E5">
        <w:rPr>
          <w:rFonts w:ascii="Arial" w:hAnsi="Arial" w:cs="Arial"/>
          <w:color w:val="auto"/>
          <w:sz w:val="22"/>
          <w:szCs w:val="22"/>
        </w:rPr>
        <w:t xml:space="preserve">c)    wszelkiego rodzaju materiałów eksploatacyjnych, a w szczególności chłodziw, olejów, smarów, paliw, katalizatorów, </w:t>
      </w:r>
    </w:p>
    <w:p w14:paraId="617CB3A7" w14:textId="77777777" w:rsidR="000D0542" w:rsidRPr="004D56E5" w:rsidRDefault="000D0542" w:rsidP="000D0542">
      <w:pPr>
        <w:pStyle w:val="Zwykytekst"/>
        <w:jc w:val="both"/>
        <w:rPr>
          <w:rFonts w:ascii="Arial" w:hAnsi="Arial" w:cs="Arial"/>
          <w:color w:val="auto"/>
          <w:sz w:val="22"/>
          <w:szCs w:val="22"/>
        </w:rPr>
      </w:pPr>
      <w:r w:rsidRPr="004D56E5">
        <w:rPr>
          <w:rFonts w:ascii="Arial" w:hAnsi="Arial" w:cs="Arial"/>
          <w:color w:val="auto"/>
          <w:sz w:val="22"/>
          <w:szCs w:val="22"/>
        </w:rPr>
        <w:t>d)    szkód, za które sprzedawca, dostawca, producent lub wykonujący naprawy jest odpowiedzialny z tytułu gwarancji lub rękojmi za wady,</w:t>
      </w:r>
    </w:p>
    <w:p w14:paraId="0804FE24" w14:textId="77777777" w:rsidR="000D0542" w:rsidRPr="004D56E5" w:rsidRDefault="000D0542" w:rsidP="000D0542">
      <w:pPr>
        <w:pStyle w:val="Zwykytekst"/>
        <w:jc w:val="both"/>
        <w:rPr>
          <w:rFonts w:ascii="Arial" w:hAnsi="Arial" w:cs="Arial"/>
          <w:color w:val="auto"/>
          <w:sz w:val="22"/>
          <w:szCs w:val="22"/>
        </w:rPr>
      </w:pPr>
      <w:r w:rsidRPr="004D56E5">
        <w:rPr>
          <w:rFonts w:ascii="Arial" w:hAnsi="Arial" w:cs="Arial"/>
          <w:color w:val="auto"/>
          <w:sz w:val="22"/>
          <w:szCs w:val="22"/>
        </w:rPr>
        <w:t xml:space="preserve">e)    szkód spowodowanych przez wady lub błędy w wykonaniu istniejące w chwili zawarcia ubezpieczenia, o których wiedział Ubezpieczający/Ubezpieczony lub jego reprezentanci, </w:t>
      </w:r>
    </w:p>
    <w:p w14:paraId="429650D8" w14:textId="77777777" w:rsidR="000D0542" w:rsidRPr="004D56E5" w:rsidRDefault="000D0542" w:rsidP="000D0542">
      <w:pPr>
        <w:pStyle w:val="Zwykytekst"/>
        <w:jc w:val="both"/>
        <w:rPr>
          <w:rFonts w:ascii="Arial" w:hAnsi="Arial" w:cs="Arial"/>
          <w:color w:val="auto"/>
          <w:sz w:val="22"/>
          <w:szCs w:val="22"/>
        </w:rPr>
      </w:pPr>
      <w:r w:rsidRPr="004D56E5">
        <w:rPr>
          <w:rFonts w:ascii="Arial" w:hAnsi="Arial" w:cs="Arial"/>
          <w:color w:val="auto"/>
          <w:sz w:val="22"/>
          <w:szCs w:val="22"/>
        </w:rPr>
        <w:t>f)    szkód będących bezpośrednim następstwem ciągłej eksploatacji, a w szczególności: normalnego zużycia, kawitacji, erozji, korozji, kamienia kotłowego,</w:t>
      </w:r>
    </w:p>
    <w:p w14:paraId="1BA836ED" w14:textId="77777777" w:rsidR="000D0542" w:rsidRPr="004D56E5" w:rsidRDefault="000D0542" w:rsidP="000D0542">
      <w:pPr>
        <w:pStyle w:val="Zwykytekst"/>
        <w:jc w:val="both"/>
        <w:rPr>
          <w:rFonts w:ascii="Arial" w:hAnsi="Arial" w:cs="Arial"/>
          <w:color w:val="auto"/>
          <w:sz w:val="22"/>
          <w:szCs w:val="22"/>
        </w:rPr>
      </w:pPr>
      <w:r w:rsidRPr="004D56E5">
        <w:rPr>
          <w:rFonts w:ascii="Arial" w:hAnsi="Arial" w:cs="Arial"/>
          <w:color w:val="auto"/>
          <w:sz w:val="22"/>
          <w:szCs w:val="22"/>
        </w:rPr>
        <w:t>g)    szkód spowodowanych zaniechaniem obowiązkowych okresowych przeglądów konserwacyjnych i remontów..</w:t>
      </w:r>
    </w:p>
    <w:p w14:paraId="1F4FEE61" w14:textId="77777777" w:rsidR="000D0542" w:rsidRPr="004D56E5" w:rsidRDefault="000D0542" w:rsidP="000D0542">
      <w:pPr>
        <w:pStyle w:val="Zwykytekst"/>
        <w:jc w:val="both"/>
        <w:rPr>
          <w:rFonts w:ascii="Arial" w:hAnsi="Arial" w:cs="Arial"/>
          <w:color w:val="auto"/>
          <w:sz w:val="22"/>
          <w:szCs w:val="22"/>
        </w:rPr>
      </w:pPr>
      <w:r w:rsidRPr="004D56E5">
        <w:rPr>
          <w:rFonts w:ascii="Arial" w:hAnsi="Arial" w:cs="Arial"/>
          <w:color w:val="auto"/>
          <w:sz w:val="22"/>
          <w:szCs w:val="22"/>
        </w:rPr>
        <w:t xml:space="preserve">5. Do szkód objętych zakresem ubezpieczenia niniejszej klauzuli ma zastosowanie franszyza redukcyjna w wysokości 5% wartości odszkodowania nie mniej niż 1.000,00 PLN </w:t>
      </w:r>
    </w:p>
    <w:p w14:paraId="405CDA40" w14:textId="77777777" w:rsidR="000D0542" w:rsidRPr="004D56E5" w:rsidRDefault="000D0542" w:rsidP="000D0542">
      <w:pPr>
        <w:spacing w:after="0"/>
        <w:jc w:val="both"/>
        <w:rPr>
          <w:rFonts w:ascii="Arial" w:hAnsi="Arial" w:cs="Arial"/>
        </w:rPr>
      </w:pPr>
    </w:p>
    <w:p w14:paraId="452D94DA" w14:textId="77777777" w:rsidR="000D0542" w:rsidRPr="004D56E5" w:rsidRDefault="000D0542" w:rsidP="000D0542">
      <w:pPr>
        <w:autoSpaceDE w:val="0"/>
        <w:autoSpaceDN w:val="0"/>
        <w:adjustRightInd w:val="0"/>
        <w:spacing w:after="0"/>
        <w:jc w:val="both"/>
        <w:rPr>
          <w:rFonts w:ascii="Arial" w:hAnsi="Arial" w:cs="Arial"/>
          <w:b/>
        </w:rPr>
      </w:pPr>
      <w:r w:rsidRPr="004D56E5">
        <w:rPr>
          <w:rFonts w:ascii="Arial" w:hAnsi="Arial" w:cs="Arial"/>
          <w:b/>
        </w:rPr>
        <w:t xml:space="preserve">35. Klauzula zwiększonych kosztów działalności </w:t>
      </w:r>
    </w:p>
    <w:p w14:paraId="00B4539A" w14:textId="77777777" w:rsidR="000D0542" w:rsidRPr="004D56E5" w:rsidRDefault="000D0542" w:rsidP="000D0542">
      <w:pPr>
        <w:spacing w:after="0"/>
        <w:jc w:val="both"/>
        <w:rPr>
          <w:rFonts w:ascii="Arial" w:hAnsi="Arial" w:cs="Arial"/>
          <w:bCs/>
        </w:rPr>
      </w:pPr>
      <w:r w:rsidRPr="004D56E5">
        <w:rPr>
          <w:rFonts w:ascii="Arial" w:hAnsi="Arial" w:cs="Arial"/>
          <w:bCs/>
        </w:rPr>
        <w:t xml:space="preserve">Okres odszkodowawczy 6 miesięcy. </w:t>
      </w:r>
    </w:p>
    <w:p w14:paraId="20F7FDB5" w14:textId="77777777" w:rsidR="000D0542" w:rsidRPr="004D56E5" w:rsidRDefault="000D0542" w:rsidP="000D0542">
      <w:pPr>
        <w:spacing w:after="0"/>
        <w:jc w:val="both"/>
        <w:rPr>
          <w:rFonts w:ascii="Arial" w:hAnsi="Arial" w:cs="Arial"/>
          <w:b/>
        </w:rPr>
      </w:pPr>
      <w:r w:rsidRPr="004D56E5">
        <w:rPr>
          <w:rFonts w:ascii="Arial" w:hAnsi="Arial" w:cs="Arial"/>
          <w:b/>
          <w:bCs/>
        </w:rPr>
        <w:t>Franszyza redukcyjna: 3 dni.</w:t>
      </w:r>
    </w:p>
    <w:p w14:paraId="64CCDC86" w14:textId="77777777" w:rsidR="000D0542" w:rsidRPr="004D56E5" w:rsidRDefault="000D0542" w:rsidP="000D0542">
      <w:pPr>
        <w:pStyle w:val="Bezodstpw"/>
        <w:jc w:val="both"/>
        <w:rPr>
          <w:rFonts w:ascii="Arial" w:hAnsi="Arial" w:cs="Arial"/>
          <w:b/>
        </w:rPr>
      </w:pPr>
      <w:r w:rsidRPr="004D56E5">
        <w:rPr>
          <w:rFonts w:ascii="Arial" w:hAnsi="Arial" w:cs="Arial"/>
        </w:rPr>
        <w:t>Z zachowaniem pozostałych, nie zmienionych niniejszą klauzulą, postanowień umowy ubezpieczenia określonych w polisie i ogólnych warunkach ubezpieczenia, strony uzgodniły, że:</w:t>
      </w:r>
    </w:p>
    <w:p w14:paraId="2234E8DF" w14:textId="77777777" w:rsidR="000D0542" w:rsidRPr="004D56E5" w:rsidRDefault="000D0542" w:rsidP="000D0542">
      <w:pPr>
        <w:spacing w:after="0"/>
        <w:jc w:val="both"/>
        <w:rPr>
          <w:rFonts w:ascii="Arial" w:hAnsi="Arial" w:cs="Arial"/>
        </w:rPr>
      </w:pPr>
      <w:r w:rsidRPr="004D56E5">
        <w:rPr>
          <w:rFonts w:ascii="Arial" w:hAnsi="Arial" w:cs="Arial"/>
        </w:rPr>
        <w:t>Odszkodowanie za szkodę w mieniu powiększa się o kwotę dodatkowych, niezbędnych i uzasadnionych wydatków poniesionych w okresie odszkodowawczym w celu utrzymania obrotu na poziomie nie przekraczającym wartości obrotu osiągniętego w okresie 12 miesięcy bezpośrednio poprzedzających szkodę w mieniu spowodowaną przez ryzyka objęte ochroną ubezpieczeniową, z zastrzeżeniem, że:</w:t>
      </w:r>
    </w:p>
    <w:p w14:paraId="62D66942" w14:textId="77777777" w:rsidR="000D0542" w:rsidRPr="004D56E5" w:rsidRDefault="000D0542" w:rsidP="00FA18ED">
      <w:pPr>
        <w:numPr>
          <w:ilvl w:val="0"/>
          <w:numId w:val="23"/>
        </w:numPr>
        <w:spacing w:after="0" w:line="240" w:lineRule="auto"/>
        <w:jc w:val="both"/>
        <w:rPr>
          <w:rFonts w:ascii="Arial" w:hAnsi="Arial" w:cs="Arial"/>
        </w:rPr>
      </w:pPr>
      <w:r w:rsidRPr="004D56E5">
        <w:rPr>
          <w:rFonts w:ascii="Arial" w:hAnsi="Arial" w:cs="Arial"/>
        </w:rPr>
        <w:t xml:space="preserve">Konieczność poniesienia wyżej wymienionych wydatków wynika bezpośrednio z wystąpienia szkody w mieniu Ubezpieczającego, za którą Ubezpieczyciel ponosi odpowiedzialność, z zastrzeżeniem </w:t>
      </w:r>
      <w:proofErr w:type="spellStart"/>
      <w:r w:rsidRPr="004D56E5">
        <w:rPr>
          <w:rFonts w:ascii="Arial" w:hAnsi="Arial" w:cs="Arial"/>
        </w:rPr>
        <w:t>wyłączeń</w:t>
      </w:r>
      <w:proofErr w:type="spellEnd"/>
      <w:r w:rsidRPr="004D56E5">
        <w:rPr>
          <w:rFonts w:ascii="Arial" w:hAnsi="Arial" w:cs="Arial"/>
        </w:rPr>
        <w:t xml:space="preserve"> i ograniczeń zakresu odpowiedzialności wymienionych w OWU ubezpieczyciela.</w:t>
      </w:r>
    </w:p>
    <w:p w14:paraId="5690F64C" w14:textId="77777777" w:rsidR="000D0542" w:rsidRPr="004D56E5" w:rsidRDefault="000D0542" w:rsidP="00FA18ED">
      <w:pPr>
        <w:numPr>
          <w:ilvl w:val="0"/>
          <w:numId w:val="23"/>
        </w:numPr>
        <w:spacing w:after="0" w:line="240" w:lineRule="auto"/>
        <w:jc w:val="both"/>
        <w:rPr>
          <w:rFonts w:ascii="Arial" w:hAnsi="Arial" w:cs="Arial"/>
        </w:rPr>
      </w:pPr>
      <w:r w:rsidRPr="004D56E5">
        <w:rPr>
          <w:rFonts w:ascii="Arial" w:hAnsi="Arial" w:cs="Arial"/>
        </w:rPr>
        <w:t>Odpowiedzialność Ubezpieczyciela nie przekroczy kwoty limitu określonego w polisie za wszystkie szkody powstałe w okresie ubezpieczenia.</w:t>
      </w:r>
    </w:p>
    <w:p w14:paraId="12459BFA" w14:textId="77777777" w:rsidR="000D0542" w:rsidRPr="004D56E5" w:rsidRDefault="000D0542" w:rsidP="00FA18ED">
      <w:pPr>
        <w:numPr>
          <w:ilvl w:val="0"/>
          <w:numId w:val="23"/>
        </w:numPr>
        <w:spacing w:after="0" w:line="240" w:lineRule="auto"/>
        <w:jc w:val="both"/>
        <w:rPr>
          <w:rFonts w:ascii="Arial" w:hAnsi="Arial" w:cs="Arial"/>
        </w:rPr>
      </w:pPr>
      <w:r w:rsidRPr="004D56E5">
        <w:rPr>
          <w:rFonts w:ascii="Arial" w:hAnsi="Arial" w:cs="Arial"/>
        </w:rPr>
        <w:t>Ubezpieczający zapłaci Ubezpieczycielowi składkę uzgodnioną w polisie.</w:t>
      </w:r>
    </w:p>
    <w:p w14:paraId="137D7B8C" w14:textId="77777777" w:rsidR="000D0542" w:rsidRPr="004D56E5" w:rsidRDefault="000D0542" w:rsidP="00FA18ED">
      <w:pPr>
        <w:numPr>
          <w:ilvl w:val="0"/>
          <w:numId w:val="23"/>
        </w:numPr>
        <w:spacing w:after="0" w:line="240" w:lineRule="auto"/>
        <w:jc w:val="both"/>
        <w:rPr>
          <w:rFonts w:ascii="Arial" w:hAnsi="Arial" w:cs="Arial"/>
        </w:rPr>
      </w:pPr>
      <w:r w:rsidRPr="004D56E5">
        <w:rPr>
          <w:rFonts w:ascii="Arial" w:hAnsi="Arial" w:cs="Arial"/>
        </w:rPr>
        <w:t>W każdej szkodzie zastosowanie będzie miała franszyza redukcyjna lub udział własny Ubezpieczającego w wysokości określonej w polisie.</w:t>
      </w:r>
    </w:p>
    <w:p w14:paraId="4FF96667" w14:textId="77777777" w:rsidR="000D0542" w:rsidRPr="004D56E5" w:rsidRDefault="000D0542" w:rsidP="00FA18ED">
      <w:pPr>
        <w:numPr>
          <w:ilvl w:val="0"/>
          <w:numId w:val="23"/>
        </w:numPr>
        <w:spacing w:after="0" w:line="240" w:lineRule="auto"/>
        <w:jc w:val="both"/>
        <w:rPr>
          <w:rFonts w:ascii="Arial" w:hAnsi="Arial" w:cs="Arial"/>
        </w:rPr>
      </w:pPr>
      <w:r w:rsidRPr="004D56E5">
        <w:rPr>
          <w:rFonts w:ascii="Arial" w:hAnsi="Arial" w:cs="Arial"/>
        </w:rPr>
        <w:t>Przez okres odszkodowawczy rozumie się okres trwający od dnia wystąpienia szkody w mieniu do dnia zaprzestania ponoszenia dodatkowych kosztów o których mowa w niniejszej klauzuli, nie dłuższy jednak niż okres odszkodowawczy określony w polisie.</w:t>
      </w:r>
    </w:p>
    <w:p w14:paraId="2DDA4E44" w14:textId="77777777" w:rsidR="000D0542" w:rsidRPr="004D56E5" w:rsidRDefault="000D0542" w:rsidP="00FA18ED">
      <w:pPr>
        <w:numPr>
          <w:ilvl w:val="0"/>
          <w:numId w:val="23"/>
        </w:numPr>
        <w:spacing w:after="0" w:line="240" w:lineRule="auto"/>
        <w:jc w:val="both"/>
        <w:rPr>
          <w:rFonts w:ascii="Arial" w:hAnsi="Arial" w:cs="Arial"/>
        </w:rPr>
      </w:pPr>
      <w:r w:rsidRPr="004D56E5">
        <w:rPr>
          <w:rFonts w:ascii="Arial" w:hAnsi="Arial" w:cs="Arial"/>
        </w:rPr>
        <w:t>Odpowiedzialność Ubezpieczyciela za jeden miesiąc okresu odszkodowawczego nie może przekroczyć kwoty limitów określonych w polisie.</w:t>
      </w:r>
    </w:p>
    <w:p w14:paraId="2AF9602B" w14:textId="77777777" w:rsidR="000D0542" w:rsidRPr="004D56E5" w:rsidRDefault="000D0542" w:rsidP="00FA18ED">
      <w:pPr>
        <w:numPr>
          <w:ilvl w:val="0"/>
          <w:numId w:val="23"/>
        </w:numPr>
        <w:spacing w:after="0" w:line="240" w:lineRule="auto"/>
        <w:jc w:val="both"/>
        <w:rPr>
          <w:rFonts w:ascii="Arial" w:hAnsi="Arial" w:cs="Arial"/>
        </w:rPr>
      </w:pPr>
      <w:r w:rsidRPr="004D56E5">
        <w:rPr>
          <w:rFonts w:ascii="Arial" w:hAnsi="Arial" w:cs="Arial"/>
        </w:rPr>
        <w:t>Ubezpieczycielowi przysługuje prawo do partycypowania w korzyściach (zyskach) uzyskanych (osiągniętych) wskutek poniesienia przez Ubezpieczającego wydatków w celu ograniczenia spadku obrotu.</w:t>
      </w:r>
    </w:p>
    <w:p w14:paraId="3BEB26D1" w14:textId="77777777" w:rsidR="000D0542" w:rsidRPr="004D56E5" w:rsidRDefault="000D0542" w:rsidP="000D0542">
      <w:pPr>
        <w:spacing w:after="0"/>
        <w:jc w:val="both"/>
        <w:rPr>
          <w:rFonts w:ascii="Arial" w:hAnsi="Arial" w:cs="Arial"/>
        </w:rPr>
      </w:pPr>
      <w:r w:rsidRPr="004D56E5">
        <w:rPr>
          <w:rFonts w:ascii="Arial" w:hAnsi="Arial" w:cs="Arial"/>
        </w:rPr>
        <w:t>Kosztami objętymi ubezpieczeniem, są udokumentowane (co najmniej) fakturami:</w:t>
      </w:r>
    </w:p>
    <w:p w14:paraId="473CE78F" w14:textId="77777777" w:rsidR="000D0542" w:rsidRPr="004D56E5" w:rsidRDefault="000D0542" w:rsidP="00FA18ED">
      <w:pPr>
        <w:numPr>
          <w:ilvl w:val="0"/>
          <w:numId w:val="24"/>
        </w:numPr>
        <w:tabs>
          <w:tab w:val="clear" w:pos="360"/>
        </w:tabs>
        <w:spacing w:after="0" w:line="240" w:lineRule="auto"/>
        <w:ind w:left="851"/>
        <w:jc w:val="both"/>
        <w:rPr>
          <w:rFonts w:ascii="Arial" w:hAnsi="Arial" w:cs="Arial"/>
        </w:rPr>
      </w:pPr>
      <w:r w:rsidRPr="004D56E5">
        <w:rPr>
          <w:rFonts w:ascii="Arial" w:hAnsi="Arial" w:cs="Arial"/>
        </w:rPr>
        <w:t>koszty przeniesienia mienia do innej lokalizacji / pomieszczenia,</w:t>
      </w:r>
    </w:p>
    <w:p w14:paraId="068C254E" w14:textId="77777777" w:rsidR="000D0542" w:rsidRPr="004D56E5" w:rsidRDefault="000D0542" w:rsidP="00FA18ED">
      <w:pPr>
        <w:numPr>
          <w:ilvl w:val="0"/>
          <w:numId w:val="24"/>
        </w:numPr>
        <w:tabs>
          <w:tab w:val="clear" w:pos="360"/>
        </w:tabs>
        <w:spacing w:after="0" w:line="240" w:lineRule="auto"/>
        <w:ind w:left="851"/>
        <w:jc w:val="both"/>
        <w:rPr>
          <w:rFonts w:ascii="Arial" w:hAnsi="Arial" w:cs="Arial"/>
        </w:rPr>
      </w:pPr>
      <w:r w:rsidRPr="004D56E5">
        <w:rPr>
          <w:rFonts w:ascii="Arial" w:hAnsi="Arial" w:cs="Arial"/>
        </w:rPr>
        <w:t>koszty przeniesienia oraz uruchomienia maszyn i urządzeń w innej lokalizacji i pomieszczeniach,</w:t>
      </w:r>
    </w:p>
    <w:p w14:paraId="497FD855" w14:textId="77777777" w:rsidR="000D0542" w:rsidRPr="004D56E5" w:rsidRDefault="000D0542" w:rsidP="00FA18ED">
      <w:pPr>
        <w:numPr>
          <w:ilvl w:val="0"/>
          <w:numId w:val="24"/>
        </w:numPr>
        <w:tabs>
          <w:tab w:val="clear" w:pos="360"/>
        </w:tabs>
        <w:spacing w:after="0" w:line="240" w:lineRule="auto"/>
        <w:ind w:left="851"/>
        <w:jc w:val="both"/>
        <w:rPr>
          <w:rFonts w:ascii="Arial" w:hAnsi="Arial" w:cs="Arial"/>
        </w:rPr>
      </w:pPr>
      <w:r w:rsidRPr="004D56E5">
        <w:rPr>
          <w:rFonts w:ascii="Arial" w:hAnsi="Arial" w:cs="Arial"/>
        </w:rPr>
        <w:t>koszty użytkowania obcych pomieszczeń,</w:t>
      </w:r>
    </w:p>
    <w:p w14:paraId="489B1B28" w14:textId="77777777" w:rsidR="000D0542" w:rsidRPr="004D56E5" w:rsidRDefault="000D0542" w:rsidP="00FA18ED">
      <w:pPr>
        <w:numPr>
          <w:ilvl w:val="0"/>
          <w:numId w:val="24"/>
        </w:numPr>
        <w:tabs>
          <w:tab w:val="clear" w:pos="360"/>
        </w:tabs>
        <w:spacing w:after="0" w:line="240" w:lineRule="auto"/>
        <w:ind w:left="851"/>
        <w:jc w:val="both"/>
        <w:rPr>
          <w:rFonts w:ascii="Arial" w:hAnsi="Arial" w:cs="Arial"/>
        </w:rPr>
      </w:pPr>
      <w:r w:rsidRPr="004D56E5">
        <w:rPr>
          <w:rFonts w:ascii="Arial" w:hAnsi="Arial" w:cs="Arial"/>
        </w:rPr>
        <w:t>koszty użytkowania zastępczych maszyn, urządzeń i sprzętu komputerowego (o ile zastępowany sprzęt był objęty ochroną w ramach polisy majątkowej)</w:t>
      </w:r>
    </w:p>
    <w:p w14:paraId="016DA50D" w14:textId="77777777" w:rsidR="000D0542" w:rsidRPr="004D56E5" w:rsidRDefault="000D0542" w:rsidP="00FA18ED">
      <w:pPr>
        <w:numPr>
          <w:ilvl w:val="0"/>
          <w:numId w:val="24"/>
        </w:numPr>
        <w:tabs>
          <w:tab w:val="clear" w:pos="360"/>
        </w:tabs>
        <w:spacing w:after="0" w:line="240" w:lineRule="auto"/>
        <w:ind w:left="851"/>
        <w:jc w:val="both"/>
        <w:rPr>
          <w:rFonts w:ascii="Arial" w:hAnsi="Arial" w:cs="Arial"/>
        </w:rPr>
      </w:pPr>
      <w:r w:rsidRPr="004D56E5">
        <w:rPr>
          <w:rFonts w:ascii="Arial" w:hAnsi="Arial" w:cs="Arial"/>
        </w:rPr>
        <w:t>koszty dodatkowego zatrudnienia</w:t>
      </w:r>
    </w:p>
    <w:p w14:paraId="66619D31" w14:textId="77777777" w:rsidR="000D0542" w:rsidRPr="004D56E5" w:rsidRDefault="000D0542" w:rsidP="00FA18ED">
      <w:pPr>
        <w:numPr>
          <w:ilvl w:val="0"/>
          <w:numId w:val="24"/>
        </w:numPr>
        <w:tabs>
          <w:tab w:val="clear" w:pos="360"/>
        </w:tabs>
        <w:spacing w:after="0" w:line="240" w:lineRule="auto"/>
        <w:ind w:left="851"/>
        <w:jc w:val="both"/>
        <w:rPr>
          <w:rFonts w:ascii="Arial" w:hAnsi="Arial" w:cs="Arial"/>
        </w:rPr>
      </w:pPr>
      <w:r w:rsidRPr="004D56E5">
        <w:rPr>
          <w:rFonts w:ascii="Arial" w:hAnsi="Arial" w:cs="Arial"/>
        </w:rPr>
        <w:t>koszty zatrudnienia pracowników Ubezpieczającego w godzinach nadliczbowych</w:t>
      </w:r>
    </w:p>
    <w:p w14:paraId="49D846DB" w14:textId="77777777" w:rsidR="000D0542" w:rsidRPr="004D56E5" w:rsidRDefault="000D0542" w:rsidP="00FA18ED">
      <w:pPr>
        <w:numPr>
          <w:ilvl w:val="0"/>
          <w:numId w:val="24"/>
        </w:numPr>
        <w:tabs>
          <w:tab w:val="clear" w:pos="360"/>
        </w:tabs>
        <w:spacing w:after="0" w:line="240" w:lineRule="auto"/>
        <w:ind w:left="851"/>
        <w:jc w:val="both"/>
        <w:rPr>
          <w:rFonts w:ascii="Arial" w:hAnsi="Arial" w:cs="Arial"/>
        </w:rPr>
      </w:pPr>
      <w:r w:rsidRPr="004D56E5">
        <w:rPr>
          <w:rFonts w:ascii="Arial" w:hAnsi="Arial" w:cs="Arial"/>
        </w:rPr>
        <w:t>wzrost kosztów wynikający z zakupu zastępczych surowców do produkcji</w:t>
      </w:r>
    </w:p>
    <w:p w14:paraId="09230DA3" w14:textId="77777777" w:rsidR="000D0542" w:rsidRPr="004D56E5" w:rsidRDefault="000D0542" w:rsidP="00FA18ED">
      <w:pPr>
        <w:numPr>
          <w:ilvl w:val="0"/>
          <w:numId w:val="24"/>
        </w:numPr>
        <w:tabs>
          <w:tab w:val="clear" w:pos="360"/>
        </w:tabs>
        <w:spacing w:after="0" w:line="240" w:lineRule="auto"/>
        <w:ind w:left="851"/>
        <w:jc w:val="both"/>
        <w:rPr>
          <w:rFonts w:ascii="Arial" w:hAnsi="Arial" w:cs="Arial"/>
        </w:rPr>
      </w:pPr>
      <w:r w:rsidRPr="004D56E5">
        <w:rPr>
          <w:rFonts w:ascii="Arial" w:hAnsi="Arial" w:cs="Arial"/>
        </w:rPr>
        <w:t>koszty transportu towarów zastępczych</w:t>
      </w:r>
    </w:p>
    <w:p w14:paraId="20CEE408" w14:textId="77777777" w:rsidR="000D0542" w:rsidRPr="004D56E5" w:rsidRDefault="000D0542" w:rsidP="00FA18ED">
      <w:pPr>
        <w:numPr>
          <w:ilvl w:val="0"/>
          <w:numId w:val="24"/>
        </w:numPr>
        <w:tabs>
          <w:tab w:val="clear" w:pos="360"/>
        </w:tabs>
        <w:spacing w:after="0" w:line="240" w:lineRule="auto"/>
        <w:ind w:left="851"/>
        <w:jc w:val="both"/>
        <w:rPr>
          <w:rFonts w:ascii="Arial" w:hAnsi="Arial" w:cs="Arial"/>
        </w:rPr>
      </w:pPr>
      <w:r w:rsidRPr="004D56E5">
        <w:rPr>
          <w:rFonts w:ascii="Arial" w:hAnsi="Arial" w:cs="Arial"/>
        </w:rPr>
        <w:t>koszty zapewnienia ochrony fizycznej i elektronicznej</w:t>
      </w:r>
    </w:p>
    <w:p w14:paraId="3C0EDB20" w14:textId="77777777" w:rsidR="000D0542" w:rsidRPr="004D56E5" w:rsidRDefault="000D0542" w:rsidP="00FA18ED">
      <w:pPr>
        <w:numPr>
          <w:ilvl w:val="0"/>
          <w:numId w:val="24"/>
        </w:numPr>
        <w:tabs>
          <w:tab w:val="clear" w:pos="360"/>
        </w:tabs>
        <w:spacing w:after="0" w:line="240" w:lineRule="auto"/>
        <w:ind w:left="851"/>
        <w:jc w:val="both"/>
        <w:rPr>
          <w:rFonts w:ascii="Arial" w:hAnsi="Arial" w:cs="Arial"/>
        </w:rPr>
      </w:pPr>
      <w:r w:rsidRPr="004D56E5">
        <w:rPr>
          <w:rFonts w:ascii="Arial" w:hAnsi="Arial" w:cs="Arial"/>
        </w:rPr>
        <w:t>koszty infrastruktury technicznej w nowej lokalizacji (transmisja danych, zasilanie gwarantowane, instalacje bezpieczeństwa)</w:t>
      </w:r>
    </w:p>
    <w:p w14:paraId="20F93AC3" w14:textId="77777777" w:rsidR="000D0542" w:rsidRPr="004D56E5" w:rsidRDefault="000D0542" w:rsidP="00FA18ED">
      <w:pPr>
        <w:numPr>
          <w:ilvl w:val="0"/>
          <w:numId w:val="24"/>
        </w:numPr>
        <w:tabs>
          <w:tab w:val="clear" w:pos="360"/>
        </w:tabs>
        <w:spacing w:after="0" w:line="240" w:lineRule="auto"/>
        <w:ind w:left="851"/>
        <w:jc w:val="both"/>
        <w:rPr>
          <w:rFonts w:ascii="Arial" w:hAnsi="Arial" w:cs="Arial"/>
        </w:rPr>
      </w:pPr>
      <w:r w:rsidRPr="004D56E5">
        <w:rPr>
          <w:rFonts w:ascii="Arial" w:hAnsi="Arial" w:cs="Arial"/>
        </w:rPr>
        <w:t>inne koszty, których poniesienie było konieczne w celu podtrzymania działalności Ubezpieczającego</w:t>
      </w:r>
    </w:p>
    <w:p w14:paraId="1450000B" w14:textId="77777777" w:rsidR="000D0542" w:rsidRPr="004D56E5" w:rsidRDefault="000D0542" w:rsidP="000D0542">
      <w:pPr>
        <w:spacing w:after="0"/>
        <w:jc w:val="both"/>
        <w:rPr>
          <w:rFonts w:ascii="Arial" w:hAnsi="Arial" w:cs="Arial"/>
        </w:rPr>
      </w:pPr>
    </w:p>
    <w:p w14:paraId="5C1E581F" w14:textId="77777777" w:rsidR="000D0542" w:rsidRPr="004D56E5" w:rsidRDefault="000D0542" w:rsidP="000D0542">
      <w:pPr>
        <w:pStyle w:val="Bezodstpw"/>
        <w:jc w:val="both"/>
        <w:rPr>
          <w:rFonts w:ascii="Arial" w:hAnsi="Arial" w:cs="Arial"/>
          <w:b/>
        </w:rPr>
      </w:pPr>
      <w:r w:rsidRPr="004D56E5">
        <w:rPr>
          <w:rFonts w:ascii="Arial" w:hAnsi="Arial" w:cs="Arial"/>
        </w:rPr>
        <w:t>Ubezpieczyciel ponosi także odpowiedzialność za wyżej wymienione koszty podtrzymania działalności spowodowane szkodą w ubezpieczonym mieniu, której wartość nie przekracza kwoty franszyzy redukcyjnej ustalonej w umowie ubezpieczenia.</w:t>
      </w:r>
    </w:p>
    <w:p w14:paraId="13278AF6" w14:textId="730C9688" w:rsidR="000D0542" w:rsidRDefault="000D0542" w:rsidP="000D0542">
      <w:pPr>
        <w:spacing w:after="0"/>
        <w:jc w:val="both"/>
        <w:rPr>
          <w:rFonts w:ascii="Arial" w:hAnsi="Arial" w:cs="Arial"/>
        </w:rPr>
      </w:pPr>
    </w:p>
    <w:p w14:paraId="44F7D6FE" w14:textId="72FFA437" w:rsidR="00A40411" w:rsidRDefault="00A40411" w:rsidP="000D0542">
      <w:pPr>
        <w:spacing w:after="0"/>
        <w:jc w:val="both"/>
        <w:rPr>
          <w:rFonts w:ascii="Arial" w:hAnsi="Arial" w:cs="Arial"/>
        </w:rPr>
      </w:pPr>
    </w:p>
    <w:p w14:paraId="544BB8EE" w14:textId="77777777" w:rsidR="00A40411" w:rsidRPr="004D56E5" w:rsidRDefault="00A40411" w:rsidP="000D0542">
      <w:pPr>
        <w:spacing w:after="0"/>
        <w:jc w:val="both"/>
        <w:rPr>
          <w:rFonts w:ascii="Arial" w:hAnsi="Arial" w:cs="Arial"/>
        </w:rPr>
      </w:pPr>
    </w:p>
    <w:p w14:paraId="6F0AAFD8" w14:textId="77777777" w:rsidR="000D0542" w:rsidRPr="004D56E5" w:rsidRDefault="000D0542" w:rsidP="000D0542">
      <w:pPr>
        <w:spacing w:after="0"/>
        <w:rPr>
          <w:rFonts w:ascii="Arial" w:hAnsi="Arial" w:cs="Arial"/>
          <w:b/>
        </w:rPr>
      </w:pPr>
      <w:r w:rsidRPr="004D56E5">
        <w:rPr>
          <w:rFonts w:ascii="Arial" w:hAnsi="Arial" w:cs="Arial"/>
          <w:b/>
        </w:rPr>
        <w:t>15. Klauzula ubezpieczenia strajków, rozruchów i zamieszek społecznych</w:t>
      </w:r>
    </w:p>
    <w:p w14:paraId="0808DF51" w14:textId="77777777" w:rsidR="000D0542" w:rsidRPr="004D56E5" w:rsidRDefault="000D0542" w:rsidP="000D0542">
      <w:pPr>
        <w:autoSpaceDE w:val="0"/>
        <w:autoSpaceDN w:val="0"/>
        <w:adjustRightInd w:val="0"/>
        <w:spacing w:after="0"/>
        <w:jc w:val="both"/>
        <w:rPr>
          <w:rFonts w:ascii="Arial" w:hAnsi="Arial" w:cs="Arial"/>
        </w:rPr>
      </w:pPr>
      <w:r w:rsidRPr="004D56E5">
        <w:rPr>
          <w:rFonts w:ascii="Arial" w:hAnsi="Arial" w:cs="Arial"/>
        </w:rPr>
        <w:t>Ochrona ubezpieczeniowa rozszerzona zostaje o szkody powstałe w ubezpieczonym mieniu wskutek strajków, zamieszek i/lub rozruchów rozumianych jako:</w:t>
      </w:r>
    </w:p>
    <w:p w14:paraId="576BE4FD" w14:textId="77777777" w:rsidR="000D0542" w:rsidRPr="004D56E5" w:rsidRDefault="000D0542" w:rsidP="00FA18ED">
      <w:pPr>
        <w:pStyle w:val="Akapitzlist"/>
        <w:numPr>
          <w:ilvl w:val="0"/>
          <w:numId w:val="25"/>
        </w:numPr>
        <w:suppressAutoHyphens/>
        <w:autoSpaceDE w:val="0"/>
        <w:autoSpaceDN w:val="0"/>
        <w:adjustRightInd w:val="0"/>
        <w:spacing w:after="0" w:line="240" w:lineRule="auto"/>
        <w:contextualSpacing w:val="0"/>
        <w:jc w:val="both"/>
        <w:rPr>
          <w:rFonts w:ascii="Arial" w:hAnsi="Arial" w:cs="Arial"/>
        </w:rPr>
      </w:pPr>
      <w:r w:rsidRPr="004D56E5">
        <w:rPr>
          <w:rFonts w:ascii="Arial" w:hAnsi="Arial" w:cs="Arial"/>
        </w:rPr>
        <w:t>strajk: celowa przerwa w pracy większej grupy pracowników w celu wymuszenia spełnienia żądań ekonomicznych lub politycznych,</w:t>
      </w:r>
    </w:p>
    <w:p w14:paraId="613CB173" w14:textId="77777777" w:rsidR="000D0542" w:rsidRPr="004D56E5" w:rsidRDefault="000D0542" w:rsidP="00FA18ED">
      <w:pPr>
        <w:pStyle w:val="Akapitzlist"/>
        <w:numPr>
          <w:ilvl w:val="0"/>
          <w:numId w:val="25"/>
        </w:numPr>
        <w:suppressAutoHyphens/>
        <w:autoSpaceDE w:val="0"/>
        <w:autoSpaceDN w:val="0"/>
        <w:adjustRightInd w:val="0"/>
        <w:spacing w:after="0" w:line="240" w:lineRule="auto"/>
        <w:contextualSpacing w:val="0"/>
        <w:jc w:val="both"/>
        <w:rPr>
          <w:rFonts w:ascii="Arial" w:hAnsi="Arial" w:cs="Arial"/>
        </w:rPr>
      </w:pPr>
      <w:r w:rsidRPr="004D56E5">
        <w:rPr>
          <w:rFonts w:ascii="Arial" w:hAnsi="Arial" w:cs="Arial"/>
        </w:rPr>
        <w:t>zamieszki: gwałtowne demonstracje, nielegalne wrogie działania wymierzone przeciwko władzy w celu zmiany istniejącego porządku prawnego,</w:t>
      </w:r>
    </w:p>
    <w:p w14:paraId="7070660F" w14:textId="77777777" w:rsidR="000D0542" w:rsidRPr="004D56E5" w:rsidRDefault="000D0542" w:rsidP="00FA18ED">
      <w:pPr>
        <w:pStyle w:val="Akapitzlist"/>
        <w:numPr>
          <w:ilvl w:val="0"/>
          <w:numId w:val="25"/>
        </w:numPr>
        <w:suppressAutoHyphens/>
        <w:autoSpaceDE w:val="0"/>
        <w:autoSpaceDN w:val="0"/>
        <w:adjustRightInd w:val="0"/>
        <w:spacing w:after="0" w:line="240" w:lineRule="auto"/>
        <w:contextualSpacing w:val="0"/>
        <w:jc w:val="both"/>
        <w:rPr>
          <w:rFonts w:ascii="Arial" w:hAnsi="Arial" w:cs="Arial"/>
        </w:rPr>
      </w:pPr>
      <w:r w:rsidRPr="004D56E5">
        <w:rPr>
          <w:rFonts w:ascii="Arial" w:hAnsi="Arial" w:cs="Arial"/>
        </w:rPr>
        <w:t xml:space="preserve">rozruchy: gwałtowne demonstracje nie mieszczące się w kategorii zamieszek. </w:t>
      </w:r>
    </w:p>
    <w:p w14:paraId="23085320" w14:textId="41AC4D11" w:rsidR="000D0542" w:rsidRDefault="000D0542" w:rsidP="000D0542">
      <w:pPr>
        <w:spacing w:after="0"/>
        <w:rPr>
          <w:rFonts w:ascii="Arial" w:hAnsi="Arial" w:cs="Arial"/>
        </w:rPr>
      </w:pPr>
      <w:r w:rsidRPr="004D56E5">
        <w:rPr>
          <w:rFonts w:ascii="Arial" w:hAnsi="Arial" w:cs="Arial"/>
        </w:rPr>
        <w:t>Franszyza redukcyjna: 10 % w szkodzie jednak nie mniej niż 500,00 PLN</w:t>
      </w:r>
    </w:p>
    <w:p w14:paraId="0A156C6E" w14:textId="72ED76F9" w:rsidR="00EC267C" w:rsidRDefault="00EC267C" w:rsidP="000D0542">
      <w:pPr>
        <w:spacing w:after="0"/>
        <w:rPr>
          <w:rFonts w:ascii="Arial" w:hAnsi="Arial" w:cs="Arial"/>
        </w:rPr>
      </w:pPr>
    </w:p>
    <w:p w14:paraId="1AFA2572" w14:textId="097B4AFA" w:rsidR="00EC267C" w:rsidRDefault="00EC267C" w:rsidP="000D0542">
      <w:pPr>
        <w:spacing w:after="0"/>
        <w:rPr>
          <w:rFonts w:ascii="Arial" w:hAnsi="Arial" w:cs="Arial"/>
        </w:rPr>
      </w:pPr>
    </w:p>
    <w:p w14:paraId="59F81403" w14:textId="1D24A3F7" w:rsidR="00EC267C" w:rsidRDefault="00EC267C" w:rsidP="000D0542">
      <w:pPr>
        <w:spacing w:after="0"/>
        <w:rPr>
          <w:rFonts w:ascii="Arial" w:hAnsi="Arial" w:cs="Arial"/>
        </w:rPr>
      </w:pPr>
    </w:p>
    <w:p w14:paraId="21B2EB49" w14:textId="67F91DF8" w:rsidR="00EC267C" w:rsidRDefault="00EC267C" w:rsidP="000D0542">
      <w:pPr>
        <w:spacing w:after="0"/>
        <w:rPr>
          <w:rFonts w:ascii="Arial" w:hAnsi="Arial" w:cs="Arial"/>
        </w:rPr>
      </w:pPr>
    </w:p>
    <w:p w14:paraId="5AFF93C0" w14:textId="19D412BB" w:rsidR="00EC267C" w:rsidRDefault="00EC267C" w:rsidP="000D0542">
      <w:pPr>
        <w:spacing w:after="0"/>
        <w:rPr>
          <w:rFonts w:ascii="Arial" w:hAnsi="Arial" w:cs="Arial"/>
        </w:rPr>
      </w:pPr>
    </w:p>
    <w:p w14:paraId="77DF4B93" w14:textId="4C6336B8" w:rsidR="00EC267C" w:rsidRDefault="00EC267C" w:rsidP="000D0542">
      <w:pPr>
        <w:spacing w:after="0"/>
        <w:rPr>
          <w:rFonts w:ascii="Arial" w:hAnsi="Arial" w:cs="Arial"/>
        </w:rPr>
      </w:pPr>
    </w:p>
    <w:p w14:paraId="1537157A" w14:textId="7D3F9A9F" w:rsidR="00EC267C" w:rsidRDefault="00EC267C" w:rsidP="000D0542">
      <w:pPr>
        <w:spacing w:after="0"/>
        <w:rPr>
          <w:rFonts w:ascii="Arial" w:hAnsi="Arial" w:cs="Arial"/>
        </w:rPr>
      </w:pPr>
    </w:p>
    <w:p w14:paraId="0C1BB389" w14:textId="1DC3464B" w:rsidR="00EC267C" w:rsidRDefault="00EC267C" w:rsidP="000D0542">
      <w:pPr>
        <w:spacing w:after="0"/>
        <w:rPr>
          <w:rFonts w:ascii="Arial" w:hAnsi="Arial" w:cs="Arial"/>
        </w:rPr>
      </w:pPr>
    </w:p>
    <w:p w14:paraId="676C7593" w14:textId="46E7696F" w:rsidR="00EC267C" w:rsidRDefault="00EC267C" w:rsidP="000D0542">
      <w:pPr>
        <w:spacing w:after="0"/>
        <w:rPr>
          <w:rFonts w:ascii="Arial" w:hAnsi="Arial" w:cs="Arial"/>
        </w:rPr>
      </w:pPr>
    </w:p>
    <w:p w14:paraId="36C4A9C8" w14:textId="31B22B0F" w:rsidR="00EC267C" w:rsidRDefault="00EC267C" w:rsidP="000D0542">
      <w:pPr>
        <w:spacing w:after="0"/>
        <w:rPr>
          <w:rFonts w:ascii="Arial" w:hAnsi="Arial" w:cs="Arial"/>
        </w:rPr>
      </w:pPr>
    </w:p>
    <w:p w14:paraId="1B2AAA47" w14:textId="4ED338BD" w:rsidR="00EC267C" w:rsidRDefault="00EC267C" w:rsidP="000D0542">
      <w:pPr>
        <w:spacing w:after="0"/>
        <w:rPr>
          <w:rFonts w:ascii="Arial" w:hAnsi="Arial" w:cs="Arial"/>
        </w:rPr>
      </w:pPr>
    </w:p>
    <w:p w14:paraId="1834876D" w14:textId="323C0F21" w:rsidR="00EC267C" w:rsidRDefault="00EC267C" w:rsidP="000D0542">
      <w:pPr>
        <w:spacing w:after="0"/>
        <w:rPr>
          <w:rFonts w:ascii="Arial" w:hAnsi="Arial" w:cs="Arial"/>
        </w:rPr>
      </w:pPr>
    </w:p>
    <w:p w14:paraId="451D371C" w14:textId="0CD80A03" w:rsidR="00EC267C" w:rsidRDefault="00EC267C" w:rsidP="000D0542">
      <w:pPr>
        <w:spacing w:after="0"/>
        <w:rPr>
          <w:rFonts w:ascii="Arial" w:hAnsi="Arial" w:cs="Arial"/>
        </w:rPr>
      </w:pPr>
    </w:p>
    <w:p w14:paraId="5704CA96" w14:textId="6DDCD0DA" w:rsidR="00EC267C" w:rsidRDefault="00EC267C" w:rsidP="000D0542">
      <w:pPr>
        <w:spacing w:after="0"/>
        <w:rPr>
          <w:rFonts w:ascii="Arial" w:hAnsi="Arial" w:cs="Arial"/>
        </w:rPr>
      </w:pPr>
    </w:p>
    <w:p w14:paraId="4B453EC5" w14:textId="3A85E3E8" w:rsidR="00EC267C" w:rsidRDefault="00EC267C" w:rsidP="000D0542">
      <w:pPr>
        <w:spacing w:after="0"/>
        <w:rPr>
          <w:rFonts w:ascii="Arial" w:hAnsi="Arial" w:cs="Arial"/>
        </w:rPr>
      </w:pPr>
    </w:p>
    <w:p w14:paraId="3D851B0A" w14:textId="366B2DB8" w:rsidR="00EC267C" w:rsidRDefault="00EC267C" w:rsidP="000D0542">
      <w:pPr>
        <w:spacing w:after="0"/>
        <w:rPr>
          <w:rFonts w:ascii="Arial" w:hAnsi="Arial" w:cs="Arial"/>
        </w:rPr>
      </w:pPr>
    </w:p>
    <w:p w14:paraId="48C5B293" w14:textId="63609D39" w:rsidR="00EC267C" w:rsidRDefault="00EC267C" w:rsidP="000D0542">
      <w:pPr>
        <w:spacing w:after="0"/>
        <w:rPr>
          <w:rFonts w:ascii="Arial" w:hAnsi="Arial" w:cs="Arial"/>
        </w:rPr>
      </w:pPr>
    </w:p>
    <w:p w14:paraId="0C7C7C29" w14:textId="1EB3EC51" w:rsidR="00EC267C" w:rsidRDefault="00EC267C" w:rsidP="000D0542">
      <w:pPr>
        <w:spacing w:after="0"/>
        <w:rPr>
          <w:rFonts w:ascii="Arial" w:hAnsi="Arial" w:cs="Arial"/>
        </w:rPr>
      </w:pPr>
    </w:p>
    <w:p w14:paraId="777D9479" w14:textId="27B5D6E0" w:rsidR="00EC267C" w:rsidRDefault="00EC267C" w:rsidP="000D0542">
      <w:pPr>
        <w:spacing w:after="0"/>
        <w:rPr>
          <w:rFonts w:ascii="Arial" w:hAnsi="Arial" w:cs="Arial"/>
        </w:rPr>
      </w:pPr>
    </w:p>
    <w:p w14:paraId="06011F07" w14:textId="7410063D" w:rsidR="00EC267C" w:rsidRDefault="00EC267C" w:rsidP="000D0542">
      <w:pPr>
        <w:spacing w:after="0"/>
        <w:rPr>
          <w:rFonts w:ascii="Arial" w:hAnsi="Arial" w:cs="Arial"/>
        </w:rPr>
      </w:pPr>
    </w:p>
    <w:p w14:paraId="25CC42EE" w14:textId="2830662D" w:rsidR="00EC267C" w:rsidRDefault="00EC267C" w:rsidP="000D0542">
      <w:pPr>
        <w:spacing w:after="0"/>
        <w:rPr>
          <w:rFonts w:ascii="Arial" w:hAnsi="Arial" w:cs="Arial"/>
        </w:rPr>
      </w:pPr>
    </w:p>
    <w:p w14:paraId="63CC8B49" w14:textId="39085F8A" w:rsidR="00EC267C" w:rsidRDefault="00EC267C" w:rsidP="000D0542">
      <w:pPr>
        <w:spacing w:after="0"/>
        <w:rPr>
          <w:rFonts w:ascii="Arial" w:hAnsi="Arial" w:cs="Arial"/>
        </w:rPr>
      </w:pPr>
    </w:p>
    <w:p w14:paraId="1145F9D1" w14:textId="448D81BF" w:rsidR="00EC267C" w:rsidRDefault="00EC267C" w:rsidP="000D0542">
      <w:pPr>
        <w:spacing w:after="0"/>
        <w:rPr>
          <w:rFonts w:ascii="Arial" w:hAnsi="Arial" w:cs="Arial"/>
        </w:rPr>
      </w:pPr>
    </w:p>
    <w:p w14:paraId="03B7466B" w14:textId="29153C08" w:rsidR="00EC267C" w:rsidRDefault="00EC267C" w:rsidP="000D0542">
      <w:pPr>
        <w:spacing w:after="0"/>
        <w:rPr>
          <w:rFonts w:ascii="Arial" w:hAnsi="Arial" w:cs="Arial"/>
        </w:rPr>
      </w:pPr>
    </w:p>
    <w:p w14:paraId="2EACCB7C" w14:textId="36071FF3" w:rsidR="00EC267C" w:rsidRDefault="00EC267C" w:rsidP="000D0542">
      <w:pPr>
        <w:spacing w:after="0"/>
        <w:rPr>
          <w:rFonts w:ascii="Arial" w:hAnsi="Arial" w:cs="Arial"/>
        </w:rPr>
      </w:pPr>
    </w:p>
    <w:p w14:paraId="4A618731" w14:textId="1A8C3B72" w:rsidR="00EC267C" w:rsidRDefault="00EC267C" w:rsidP="000D0542">
      <w:pPr>
        <w:spacing w:after="0"/>
        <w:rPr>
          <w:rFonts w:ascii="Arial" w:hAnsi="Arial" w:cs="Arial"/>
        </w:rPr>
      </w:pPr>
    </w:p>
    <w:p w14:paraId="10D13353" w14:textId="44AA9F64" w:rsidR="00EC267C" w:rsidRDefault="00EC267C" w:rsidP="000D0542">
      <w:pPr>
        <w:spacing w:after="0"/>
        <w:rPr>
          <w:rFonts w:ascii="Arial" w:hAnsi="Arial" w:cs="Arial"/>
        </w:rPr>
      </w:pPr>
    </w:p>
    <w:p w14:paraId="60B1878F" w14:textId="15AA56B0" w:rsidR="00EC267C" w:rsidRDefault="00EC267C" w:rsidP="000D0542">
      <w:pPr>
        <w:spacing w:after="0"/>
        <w:rPr>
          <w:rFonts w:ascii="Arial" w:hAnsi="Arial" w:cs="Arial"/>
        </w:rPr>
      </w:pPr>
    </w:p>
    <w:p w14:paraId="42CC5A54" w14:textId="34B231CA" w:rsidR="00EC267C" w:rsidRDefault="00EC267C" w:rsidP="000D0542">
      <w:pPr>
        <w:spacing w:after="0"/>
        <w:rPr>
          <w:rFonts w:ascii="Arial" w:hAnsi="Arial" w:cs="Arial"/>
        </w:rPr>
      </w:pPr>
    </w:p>
    <w:p w14:paraId="332CF417" w14:textId="5E9CEACC" w:rsidR="00EC267C" w:rsidRDefault="00EC267C" w:rsidP="000D0542">
      <w:pPr>
        <w:spacing w:after="0"/>
        <w:rPr>
          <w:rFonts w:ascii="Arial" w:hAnsi="Arial" w:cs="Arial"/>
        </w:rPr>
      </w:pPr>
    </w:p>
    <w:p w14:paraId="44E88926" w14:textId="27E24601" w:rsidR="00EC267C" w:rsidRDefault="00EC267C" w:rsidP="000D0542">
      <w:pPr>
        <w:spacing w:after="0"/>
        <w:rPr>
          <w:rFonts w:ascii="Arial" w:hAnsi="Arial" w:cs="Arial"/>
        </w:rPr>
      </w:pPr>
    </w:p>
    <w:p w14:paraId="2EA46DFB" w14:textId="751BF2F3" w:rsidR="00EC267C" w:rsidRDefault="00EC267C" w:rsidP="000D0542">
      <w:pPr>
        <w:spacing w:after="0"/>
        <w:rPr>
          <w:rFonts w:ascii="Arial" w:hAnsi="Arial" w:cs="Arial"/>
        </w:rPr>
      </w:pPr>
    </w:p>
    <w:p w14:paraId="4C443A08" w14:textId="70731228" w:rsidR="00EC267C" w:rsidRDefault="00EC267C" w:rsidP="000D0542">
      <w:pPr>
        <w:spacing w:after="0"/>
        <w:rPr>
          <w:rFonts w:ascii="Arial" w:hAnsi="Arial" w:cs="Arial"/>
        </w:rPr>
      </w:pPr>
    </w:p>
    <w:p w14:paraId="098C6CCA" w14:textId="6B36365B" w:rsidR="00EC267C" w:rsidRDefault="00EC267C" w:rsidP="000D0542">
      <w:pPr>
        <w:spacing w:after="0"/>
        <w:rPr>
          <w:rFonts w:ascii="Arial" w:hAnsi="Arial" w:cs="Arial"/>
        </w:rPr>
      </w:pPr>
    </w:p>
    <w:p w14:paraId="19D02B03" w14:textId="620EBF92" w:rsidR="00EC267C" w:rsidRDefault="00EC267C" w:rsidP="000D0542">
      <w:pPr>
        <w:spacing w:after="0"/>
        <w:rPr>
          <w:rFonts w:ascii="Arial" w:hAnsi="Arial" w:cs="Arial"/>
        </w:rPr>
      </w:pPr>
    </w:p>
    <w:p w14:paraId="6AD827B1" w14:textId="0177A179" w:rsidR="00EC267C" w:rsidRDefault="00EC267C" w:rsidP="000D0542">
      <w:pPr>
        <w:spacing w:after="0"/>
        <w:rPr>
          <w:rFonts w:ascii="Arial" w:hAnsi="Arial" w:cs="Arial"/>
        </w:rPr>
      </w:pPr>
    </w:p>
    <w:p w14:paraId="657A4F49" w14:textId="2040836E" w:rsidR="00EC267C" w:rsidRDefault="00EC267C" w:rsidP="000D0542">
      <w:pPr>
        <w:spacing w:after="0"/>
        <w:rPr>
          <w:rFonts w:ascii="Arial" w:hAnsi="Arial" w:cs="Arial"/>
        </w:rPr>
      </w:pPr>
    </w:p>
    <w:p w14:paraId="65FEE515" w14:textId="77777777" w:rsidR="00EC267C" w:rsidRPr="004D56E5" w:rsidRDefault="00EC267C" w:rsidP="000D0542">
      <w:pPr>
        <w:spacing w:after="0"/>
        <w:rPr>
          <w:rFonts w:ascii="Arial" w:hAnsi="Arial" w:cs="Arial"/>
          <w:b/>
        </w:rPr>
      </w:pPr>
    </w:p>
    <w:p w14:paraId="1169A7E7" w14:textId="4E02F740" w:rsidR="000D0542" w:rsidRDefault="000D0542" w:rsidP="000D0542">
      <w:pPr>
        <w:spacing w:after="0"/>
        <w:jc w:val="both"/>
        <w:rPr>
          <w:rFonts w:ascii="Arial" w:hAnsi="Arial" w:cs="Arial"/>
        </w:rPr>
      </w:pPr>
    </w:p>
    <w:p w14:paraId="62D42DBC" w14:textId="5052670B" w:rsidR="00EC267C" w:rsidRDefault="00EC267C" w:rsidP="000D0542">
      <w:pPr>
        <w:spacing w:after="0"/>
        <w:jc w:val="both"/>
        <w:rPr>
          <w:rFonts w:ascii="Arial" w:hAnsi="Arial" w:cs="Arial"/>
          <w:b/>
        </w:rPr>
      </w:pPr>
      <w:r w:rsidRPr="00EC267C">
        <w:rPr>
          <w:rFonts w:ascii="Arial" w:hAnsi="Arial" w:cs="Arial"/>
          <w:b/>
          <w:highlight w:val="yellow"/>
        </w:rPr>
        <w:t>ZADANIE NR 2</w:t>
      </w:r>
    </w:p>
    <w:p w14:paraId="044802BE" w14:textId="599DDC28" w:rsidR="00EC267C" w:rsidRDefault="00EC267C" w:rsidP="000D0542">
      <w:pPr>
        <w:spacing w:after="0"/>
        <w:jc w:val="both"/>
        <w:rPr>
          <w:rFonts w:ascii="Arial" w:hAnsi="Arial" w:cs="Arial"/>
          <w:b/>
        </w:rPr>
      </w:pPr>
    </w:p>
    <w:p w14:paraId="54C44CA0" w14:textId="098389F3" w:rsidR="00EC267C" w:rsidRDefault="00EC267C" w:rsidP="00EC267C">
      <w:pPr>
        <w:spacing w:after="241" w:line="360" w:lineRule="auto"/>
        <w:ind w:left="852"/>
      </w:pPr>
      <w:r>
        <w:rPr>
          <w:b/>
        </w:rPr>
        <w:tab/>
      </w:r>
      <w:r>
        <w:rPr>
          <w:rFonts w:ascii="Tahoma" w:eastAsia="Tahoma" w:hAnsi="Tahoma" w:cs="Tahoma"/>
          <w:b/>
          <w:color w:val="17365D"/>
        </w:rPr>
        <w:t xml:space="preserve">UBEZPIECZENIE NEGATYWNYCH SKUTKÓW W ŚRODOWISKU  </w:t>
      </w:r>
    </w:p>
    <w:p w14:paraId="09BC67CD" w14:textId="77777777" w:rsidR="00EC267C" w:rsidRDefault="00EC267C" w:rsidP="00EC267C">
      <w:pPr>
        <w:spacing w:after="15" w:line="360" w:lineRule="auto"/>
        <w:ind w:left="852"/>
      </w:pPr>
      <w:r>
        <w:rPr>
          <w:rFonts w:ascii="Tahoma" w:eastAsia="Tahoma" w:hAnsi="Tahoma" w:cs="Tahoma"/>
        </w:rPr>
        <w:t xml:space="preserve"> </w:t>
      </w:r>
    </w:p>
    <w:p w14:paraId="1BE6D680" w14:textId="77777777" w:rsidR="00EC267C" w:rsidRPr="00EC267C" w:rsidRDefault="00EC267C" w:rsidP="00EC267C">
      <w:pPr>
        <w:spacing w:line="360" w:lineRule="auto"/>
        <w:ind w:left="10" w:right="9"/>
        <w:rPr>
          <w:rFonts w:ascii="Arial" w:hAnsi="Arial" w:cs="Arial"/>
          <w:b/>
          <w:color w:val="DC281E"/>
        </w:rPr>
      </w:pPr>
      <w:r w:rsidRPr="00EC267C">
        <w:rPr>
          <w:rFonts w:ascii="Arial" w:hAnsi="Arial" w:cs="Arial"/>
          <w:b/>
          <w:color w:val="DC281E"/>
        </w:rPr>
        <w:t xml:space="preserve">Podstawa prawna:  </w:t>
      </w:r>
    </w:p>
    <w:p w14:paraId="01BFBABB" w14:textId="77777777" w:rsidR="00EC267C" w:rsidRPr="00EC267C" w:rsidRDefault="00EC267C" w:rsidP="00FA18ED">
      <w:pPr>
        <w:numPr>
          <w:ilvl w:val="0"/>
          <w:numId w:val="30"/>
        </w:numPr>
        <w:tabs>
          <w:tab w:val="left" w:pos="284"/>
        </w:tabs>
        <w:spacing w:after="0" w:line="240" w:lineRule="auto"/>
        <w:ind w:left="714" w:hanging="357"/>
        <w:jc w:val="both"/>
        <w:rPr>
          <w:rFonts w:ascii="Arial" w:hAnsi="Arial" w:cs="Arial"/>
        </w:rPr>
      </w:pPr>
      <w:r w:rsidRPr="00EC267C">
        <w:rPr>
          <w:rFonts w:ascii="Arial" w:hAnsi="Arial" w:cs="Arial"/>
        </w:rPr>
        <w:t xml:space="preserve">Ustawa z dnia 21.04.2001 r. prawo ochrony środowiska (Dz.U. z 2001 nr 62 r., poz.627z </w:t>
      </w:r>
      <w:proofErr w:type="spellStart"/>
      <w:r w:rsidRPr="00EC267C">
        <w:rPr>
          <w:rFonts w:ascii="Arial" w:hAnsi="Arial" w:cs="Arial"/>
        </w:rPr>
        <w:t>późn</w:t>
      </w:r>
      <w:proofErr w:type="spellEnd"/>
      <w:r w:rsidRPr="00EC267C">
        <w:rPr>
          <w:rFonts w:ascii="Arial" w:hAnsi="Arial" w:cs="Arial"/>
        </w:rPr>
        <w:t>. zm.).</w:t>
      </w:r>
    </w:p>
    <w:p w14:paraId="336B3D53" w14:textId="77777777" w:rsidR="00EC267C" w:rsidRPr="00EC267C" w:rsidRDefault="00EC267C" w:rsidP="00FA18ED">
      <w:pPr>
        <w:numPr>
          <w:ilvl w:val="0"/>
          <w:numId w:val="30"/>
        </w:numPr>
        <w:tabs>
          <w:tab w:val="left" w:pos="284"/>
        </w:tabs>
        <w:spacing w:after="0" w:line="240" w:lineRule="auto"/>
        <w:ind w:left="714" w:hanging="357"/>
        <w:jc w:val="both"/>
        <w:rPr>
          <w:rFonts w:ascii="Arial" w:hAnsi="Arial" w:cs="Arial"/>
        </w:rPr>
      </w:pPr>
      <w:r w:rsidRPr="00EC267C">
        <w:rPr>
          <w:rFonts w:ascii="Arial" w:hAnsi="Arial" w:cs="Arial"/>
        </w:rPr>
        <w:t xml:space="preserve">Ustawa z dnia 13.04.2007 r. o zapobieganiu szkodom w środowisku i ich naprawie (Dz.U. z 2007r. nr 75, poz. 493 z </w:t>
      </w:r>
      <w:proofErr w:type="spellStart"/>
      <w:r w:rsidRPr="00EC267C">
        <w:rPr>
          <w:rFonts w:ascii="Arial" w:hAnsi="Arial" w:cs="Arial"/>
        </w:rPr>
        <w:t>późn</w:t>
      </w:r>
      <w:proofErr w:type="spellEnd"/>
      <w:r w:rsidRPr="00EC267C">
        <w:rPr>
          <w:rFonts w:ascii="Arial" w:hAnsi="Arial" w:cs="Arial"/>
        </w:rPr>
        <w:t>. zm.)</w:t>
      </w:r>
    </w:p>
    <w:p w14:paraId="341C6522" w14:textId="77777777" w:rsidR="00EC267C" w:rsidRPr="00EC267C" w:rsidRDefault="00EC267C" w:rsidP="00FA18ED">
      <w:pPr>
        <w:numPr>
          <w:ilvl w:val="0"/>
          <w:numId w:val="30"/>
        </w:numPr>
        <w:tabs>
          <w:tab w:val="left" w:pos="284"/>
        </w:tabs>
        <w:spacing w:after="0" w:line="240" w:lineRule="auto"/>
        <w:ind w:left="714" w:hanging="357"/>
        <w:jc w:val="both"/>
        <w:rPr>
          <w:rFonts w:ascii="Arial" w:hAnsi="Arial" w:cs="Arial"/>
        </w:rPr>
      </w:pPr>
      <w:r w:rsidRPr="00EC267C">
        <w:rPr>
          <w:rFonts w:ascii="Arial" w:hAnsi="Arial" w:cs="Arial"/>
        </w:rPr>
        <w:t>Rozporządzenie Ministra Środowiska z dnia 01.09.2016 r. w sprawie kryteriów oceny wystąpienia szkody w środowisku (Dz.U. z 2016 r. nr 1399).</w:t>
      </w:r>
    </w:p>
    <w:p w14:paraId="40609AE0" w14:textId="77777777" w:rsidR="00EC267C" w:rsidRPr="00EC267C" w:rsidRDefault="00EC267C" w:rsidP="00FA18ED">
      <w:pPr>
        <w:numPr>
          <w:ilvl w:val="0"/>
          <w:numId w:val="30"/>
        </w:numPr>
        <w:tabs>
          <w:tab w:val="left" w:pos="284"/>
        </w:tabs>
        <w:spacing w:after="0" w:line="240" w:lineRule="auto"/>
        <w:ind w:left="714" w:hanging="357"/>
        <w:jc w:val="both"/>
        <w:rPr>
          <w:rFonts w:ascii="Arial" w:hAnsi="Arial" w:cs="Arial"/>
        </w:rPr>
      </w:pPr>
      <w:r w:rsidRPr="00EC267C">
        <w:rPr>
          <w:rFonts w:ascii="Arial" w:hAnsi="Arial" w:cs="Arial"/>
        </w:rPr>
        <w:t>Rozporządzenie Ministra Środowiska z dnia 01.09.2016 r. w sprawie rodzajów działań naprawczych oraz warunków i sposobu ich prowadzenia (Dz.U. z 2008 nr 103 poz. 664).</w:t>
      </w:r>
    </w:p>
    <w:p w14:paraId="55224ED4" w14:textId="77777777" w:rsidR="00EC267C" w:rsidRPr="00EC267C" w:rsidRDefault="00EC267C" w:rsidP="00FA18ED">
      <w:pPr>
        <w:numPr>
          <w:ilvl w:val="0"/>
          <w:numId w:val="30"/>
        </w:numPr>
        <w:tabs>
          <w:tab w:val="left" w:pos="284"/>
        </w:tabs>
        <w:spacing w:after="0" w:line="240" w:lineRule="auto"/>
        <w:ind w:left="714" w:hanging="357"/>
        <w:jc w:val="both"/>
        <w:rPr>
          <w:rFonts w:ascii="Arial" w:hAnsi="Arial" w:cs="Arial"/>
        </w:rPr>
      </w:pPr>
      <w:r w:rsidRPr="00EC267C">
        <w:rPr>
          <w:rFonts w:ascii="Arial" w:hAnsi="Arial" w:cs="Arial"/>
        </w:rPr>
        <w:t>Rozporządzenie Ministra Środowiska z dnia 07.02.2019 r. w sprawie wysokości stawek zabezpieczenia roszczeń (Dz.U. z 2019 poz. 256)</w:t>
      </w:r>
    </w:p>
    <w:p w14:paraId="2036F17C" w14:textId="77777777" w:rsidR="00EC267C" w:rsidRPr="00EC267C" w:rsidRDefault="00EC267C" w:rsidP="00EC267C">
      <w:pPr>
        <w:spacing w:line="360" w:lineRule="auto"/>
        <w:ind w:right="9"/>
        <w:rPr>
          <w:rFonts w:ascii="Arial" w:hAnsi="Arial" w:cs="Arial"/>
        </w:rPr>
      </w:pPr>
    </w:p>
    <w:p w14:paraId="76DAED0C" w14:textId="77777777" w:rsidR="00EC267C" w:rsidRPr="00EC267C" w:rsidRDefault="00EC267C" w:rsidP="00EC267C">
      <w:pPr>
        <w:spacing w:line="360" w:lineRule="auto"/>
        <w:ind w:left="10" w:right="9"/>
        <w:rPr>
          <w:rFonts w:ascii="Arial" w:hAnsi="Arial" w:cs="Arial"/>
          <w:b/>
          <w:color w:val="DC281E"/>
        </w:rPr>
      </w:pPr>
      <w:r w:rsidRPr="00EC267C">
        <w:rPr>
          <w:rFonts w:ascii="Arial" w:hAnsi="Arial" w:cs="Arial"/>
          <w:b/>
          <w:color w:val="DC281E"/>
        </w:rPr>
        <w:t>Definicje:</w:t>
      </w:r>
    </w:p>
    <w:p w14:paraId="47C4DEBE" w14:textId="77777777" w:rsidR="00EC267C" w:rsidRPr="00EC267C" w:rsidRDefault="00EC267C" w:rsidP="00FA18ED">
      <w:pPr>
        <w:numPr>
          <w:ilvl w:val="0"/>
          <w:numId w:val="31"/>
        </w:numPr>
        <w:spacing w:after="0" w:line="240" w:lineRule="auto"/>
        <w:ind w:left="714" w:hanging="357"/>
        <w:jc w:val="both"/>
        <w:rPr>
          <w:rFonts w:ascii="Arial" w:hAnsi="Arial" w:cs="Arial"/>
        </w:rPr>
      </w:pPr>
      <w:r w:rsidRPr="00EC267C">
        <w:rPr>
          <w:rFonts w:ascii="Arial" w:hAnsi="Arial" w:cs="Arial"/>
        </w:rPr>
        <w:t>Emisja oznacza uwolnienie, rozproszenie, wyciek jakichkolwiek stałych, ciekłych, gazowych lub termicznych środków drażniących lub zanieczyszczających, powodujące skażenie lub zanieczyszczenie zmieni lub jej powierzchni, atmosfery lub jakiegokolwiek strumienia rzeki czy zbiornika wodnego, włączając wody gruntowe. Emisja nie obejmuje materii mikrobiologicznej.</w:t>
      </w:r>
    </w:p>
    <w:p w14:paraId="66A202C0" w14:textId="77777777" w:rsidR="00EC267C" w:rsidRPr="00EC267C" w:rsidRDefault="00EC267C" w:rsidP="00FA18ED">
      <w:pPr>
        <w:numPr>
          <w:ilvl w:val="0"/>
          <w:numId w:val="31"/>
        </w:numPr>
        <w:spacing w:after="0" w:line="240" w:lineRule="auto"/>
        <w:ind w:left="714" w:hanging="357"/>
        <w:jc w:val="both"/>
        <w:rPr>
          <w:rFonts w:ascii="Arial" w:hAnsi="Arial" w:cs="Arial"/>
        </w:rPr>
      </w:pPr>
      <w:r w:rsidRPr="00EC267C">
        <w:rPr>
          <w:rFonts w:ascii="Arial" w:hAnsi="Arial" w:cs="Arial"/>
        </w:rPr>
        <w:t>Przez szkodę osobową rozumie się szkodę powstałą wskutek śmierci, uszkodzenia ciała lub rozstroju zdrowia, w tym także utracone korzyści poszkodowanego, które mógłby osiągnąć, gdyby nie doznał uszkodzenia ciała lub rozstroju zdrowia.</w:t>
      </w:r>
    </w:p>
    <w:p w14:paraId="705076E2" w14:textId="77777777" w:rsidR="00EC267C" w:rsidRPr="00EC267C" w:rsidRDefault="00EC267C" w:rsidP="00FA18ED">
      <w:pPr>
        <w:numPr>
          <w:ilvl w:val="0"/>
          <w:numId w:val="31"/>
        </w:numPr>
        <w:spacing w:after="0" w:line="240" w:lineRule="auto"/>
        <w:ind w:left="714" w:hanging="357"/>
        <w:jc w:val="both"/>
        <w:rPr>
          <w:rFonts w:ascii="Arial" w:hAnsi="Arial" w:cs="Arial"/>
        </w:rPr>
      </w:pPr>
      <w:r w:rsidRPr="00EC267C">
        <w:rPr>
          <w:rFonts w:ascii="Arial" w:hAnsi="Arial" w:cs="Arial"/>
        </w:rPr>
        <w:t>Przez szkodę rzeczową rozumie się fizyczne uszkodzenie lub zniszczenie rzeczy ruchomej lub nieruchomości osoby trzeciej, włączając ograniczenie w jej rozporządzaniu oraz zmniejszenie jej wartości.</w:t>
      </w:r>
    </w:p>
    <w:p w14:paraId="0F441AC3" w14:textId="77777777" w:rsidR="00EC267C" w:rsidRPr="00EC267C" w:rsidRDefault="00EC267C" w:rsidP="00FA18ED">
      <w:pPr>
        <w:numPr>
          <w:ilvl w:val="0"/>
          <w:numId w:val="31"/>
        </w:numPr>
        <w:spacing w:after="0" w:line="240" w:lineRule="auto"/>
        <w:ind w:left="714" w:hanging="357"/>
        <w:jc w:val="both"/>
        <w:rPr>
          <w:rFonts w:ascii="Arial" w:hAnsi="Arial" w:cs="Arial"/>
        </w:rPr>
      </w:pPr>
      <w:r w:rsidRPr="00EC267C">
        <w:rPr>
          <w:rFonts w:ascii="Arial" w:hAnsi="Arial" w:cs="Arial"/>
        </w:rPr>
        <w:t>PSZOK – Punkt Selektywnego Zbierania Odpadów Komunalnych</w:t>
      </w:r>
    </w:p>
    <w:p w14:paraId="42C352B4" w14:textId="7EA73376" w:rsidR="00EC267C" w:rsidRDefault="00EC267C" w:rsidP="00EC267C">
      <w:pPr>
        <w:spacing w:line="360" w:lineRule="auto"/>
        <w:ind w:right="9"/>
        <w:rPr>
          <w:b/>
        </w:rPr>
      </w:pPr>
    </w:p>
    <w:p w14:paraId="6F6E3817" w14:textId="726ABEDE" w:rsidR="00EC267C" w:rsidRDefault="00EC267C" w:rsidP="00EC267C">
      <w:pPr>
        <w:spacing w:line="360" w:lineRule="auto"/>
        <w:ind w:right="9"/>
        <w:rPr>
          <w:b/>
        </w:rPr>
      </w:pPr>
    </w:p>
    <w:p w14:paraId="042935E0" w14:textId="3C048327" w:rsidR="00EC267C" w:rsidRDefault="00EC267C" w:rsidP="00EC267C">
      <w:pPr>
        <w:spacing w:line="360" w:lineRule="auto"/>
        <w:ind w:right="9"/>
        <w:rPr>
          <w:b/>
        </w:rPr>
      </w:pPr>
    </w:p>
    <w:p w14:paraId="14285287" w14:textId="69F2B2F9" w:rsidR="00EC267C" w:rsidRDefault="00EC267C" w:rsidP="00EC267C">
      <w:pPr>
        <w:spacing w:line="360" w:lineRule="auto"/>
        <w:ind w:right="9"/>
        <w:rPr>
          <w:b/>
        </w:rPr>
      </w:pPr>
    </w:p>
    <w:p w14:paraId="1EC8E190" w14:textId="269E68D8" w:rsidR="00EC267C" w:rsidRDefault="00EC267C" w:rsidP="00EC267C">
      <w:pPr>
        <w:spacing w:line="360" w:lineRule="auto"/>
        <w:ind w:right="9"/>
        <w:rPr>
          <w:b/>
        </w:rPr>
      </w:pPr>
    </w:p>
    <w:p w14:paraId="2628E3C3" w14:textId="09B679A6" w:rsidR="0033657B" w:rsidRDefault="0033657B" w:rsidP="00EC267C">
      <w:pPr>
        <w:spacing w:line="360" w:lineRule="auto"/>
        <w:ind w:right="9"/>
        <w:rPr>
          <w:b/>
        </w:rPr>
      </w:pPr>
    </w:p>
    <w:p w14:paraId="3865858F" w14:textId="29C197E4" w:rsidR="0033657B" w:rsidRDefault="0033657B" w:rsidP="00EC267C">
      <w:pPr>
        <w:spacing w:line="360" w:lineRule="auto"/>
        <w:ind w:right="9"/>
        <w:rPr>
          <w:b/>
        </w:rPr>
      </w:pPr>
    </w:p>
    <w:p w14:paraId="02ECD09C" w14:textId="77777777" w:rsidR="0033657B" w:rsidRDefault="0033657B" w:rsidP="00EC267C">
      <w:pPr>
        <w:spacing w:line="360" w:lineRule="auto"/>
        <w:ind w:right="9"/>
        <w:rPr>
          <w:b/>
        </w:rPr>
      </w:pPr>
    </w:p>
    <w:p w14:paraId="5A488F24" w14:textId="28005926" w:rsidR="00EC267C" w:rsidRDefault="00EC267C" w:rsidP="00EC267C">
      <w:pPr>
        <w:spacing w:line="240" w:lineRule="auto"/>
        <w:ind w:right="9"/>
        <w:rPr>
          <w:b/>
        </w:rPr>
      </w:pPr>
    </w:p>
    <w:p w14:paraId="2CA84A6C" w14:textId="77777777" w:rsidR="00EC267C" w:rsidRPr="00EC267C" w:rsidRDefault="00EC267C" w:rsidP="001A1C0A">
      <w:pPr>
        <w:pStyle w:val="Akapitzlist"/>
        <w:numPr>
          <w:ilvl w:val="0"/>
          <w:numId w:val="39"/>
        </w:numPr>
        <w:spacing w:line="240" w:lineRule="auto"/>
        <w:jc w:val="both"/>
        <w:rPr>
          <w:rFonts w:ascii="Arial" w:hAnsi="Arial" w:cs="Arial"/>
          <w:b/>
          <w:color w:val="17365D" w:themeColor="text2" w:themeShade="BF"/>
        </w:rPr>
      </w:pPr>
      <w:r w:rsidRPr="00EC267C">
        <w:rPr>
          <w:rFonts w:ascii="Arial" w:hAnsi="Arial" w:cs="Arial"/>
          <w:b/>
          <w:color w:val="17365D" w:themeColor="text2" w:themeShade="BF"/>
        </w:rPr>
        <w:t xml:space="preserve">Ubezpieczenie odpowiedzialności zarządzającego składowiskami odpadów z tytułu wystąpienia negatywnych skutków w środowisku oraz szkód w środowisku , w tym odpowiedzialność </w:t>
      </w:r>
      <w:proofErr w:type="spellStart"/>
      <w:r w:rsidRPr="00EC267C">
        <w:rPr>
          <w:rFonts w:ascii="Arial" w:hAnsi="Arial" w:cs="Arial"/>
          <w:b/>
          <w:color w:val="17365D" w:themeColor="text2" w:themeShade="BF"/>
        </w:rPr>
        <w:t>administracyjno</w:t>
      </w:r>
      <w:proofErr w:type="spellEnd"/>
      <w:r w:rsidRPr="00EC267C">
        <w:rPr>
          <w:rFonts w:ascii="Arial" w:hAnsi="Arial" w:cs="Arial"/>
          <w:b/>
          <w:color w:val="17365D" w:themeColor="text2" w:themeShade="BF"/>
        </w:rPr>
        <w:t xml:space="preserve"> – cywilna ubezpieczonego w zakresie uregulowanym przepisami ustawy z dnia 13.04.2007 r. o zapobieganiu szkodom w środowisku i ich naprawie (szkody ekologiczne) w związku z art. 125 ustawy o odpadach z dnia 14 grudnia 2012 (Dz. U. z 2013r. poz. 21)</w:t>
      </w:r>
    </w:p>
    <w:p w14:paraId="4F3BCBC1" w14:textId="77777777" w:rsidR="00EC267C" w:rsidRDefault="00EC267C" w:rsidP="00EC267C">
      <w:pPr>
        <w:spacing w:line="360" w:lineRule="auto"/>
        <w:ind w:right="9"/>
        <w:rPr>
          <w:b/>
        </w:rPr>
      </w:pPr>
    </w:p>
    <w:p w14:paraId="44047FA2" w14:textId="77777777" w:rsidR="00EC267C" w:rsidRPr="00EC267C" w:rsidRDefault="00EC267C" w:rsidP="00EC267C">
      <w:pPr>
        <w:spacing w:line="360" w:lineRule="auto"/>
        <w:ind w:right="9"/>
        <w:rPr>
          <w:rFonts w:ascii="Arial" w:hAnsi="Arial" w:cs="Arial"/>
          <w:b/>
          <w:color w:val="DC281E"/>
        </w:rPr>
      </w:pPr>
      <w:r w:rsidRPr="00EC267C">
        <w:rPr>
          <w:rFonts w:ascii="Arial" w:hAnsi="Arial" w:cs="Arial"/>
          <w:b/>
          <w:color w:val="DC281E"/>
        </w:rPr>
        <w:t>Lokalizacja:</w:t>
      </w:r>
    </w:p>
    <w:p w14:paraId="7BA13F7E" w14:textId="77777777" w:rsidR="00EC267C" w:rsidRPr="00EC267C" w:rsidRDefault="00EC267C" w:rsidP="00EC267C">
      <w:pPr>
        <w:spacing w:line="360" w:lineRule="auto"/>
        <w:ind w:right="9"/>
        <w:rPr>
          <w:rFonts w:ascii="Arial" w:hAnsi="Arial" w:cs="Arial"/>
        </w:rPr>
      </w:pPr>
      <w:r w:rsidRPr="00EC267C">
        <w:rPr>
          <w:rFonts w:ascii="Arial" w:hAnsi="Arial" w:cs="Arial"/>
        </w:rPr>
        <w:t xml:space="preserve">Składowisko odpadów ul. Serdeczna 100; 43-100 Tychy </w:t>
      </w:r>
    </w:p>
    <w:p w14:paraId="740DB636" w14:textId="77777777" w:rsidR="00EC267C" w:rsidRPr="00EC267C" w:rsidRDefault="00EC267C" w:rsidP="00EC267C">
      <w:pPr>
        <w:spacing w:after="49" w:line="360" w:lineRule="auto"/>
        <w:rPr>
          <w:rFonts w:ascii="Arial" w:hAnsi="Arial" w:cs="Arial"/>
        </w:rPr>
      </w:pPr>
    </w:p>
    <w:p w14:paraId="4D14361E" w14:textId="77777777" w:rsidR="00EC267C" w:rsidRPr="00EC267C" w:rsidRDefault="00EC267C" w:rsidP="00EC267C">
      <w:pPr>
        <w:spacing w:after="20" w:line="360" w:lineRule="auto"/>
        <w:ind w:left="-5"/>
        <w:rPr>
          <w:rFonts w:ascii="Arial" w:hAnsi="Arial" w:cs="Arial"/>
        </w:rPr>
      </w:pPr>
      <w:r w:rsidRPr="00EC267C">
        <w:rPr>
          <w:rFonts w:ascii="Arial" w:hAnsi="Arial" w:cs="Arial"/>
          <w:b/>
          <w:color w:val="DC281E"/>
        </w:rPr>
        <w:t xml:space="preserve">Zakres czasowy ochrony ubezpieczeniowej: </w:t>
      </w:r>
    </w:p>
    <w:p w14:paraId="1B6D0A85" w14:textId="77777777" w:rsidR="00EC267C" w:rsidRPr="00EC267C" w:rsidRDefault="00EC267C" w:rsidP="00EC267C">
      <w:pPr>
        <w:spacing w:after="20" w:line="240" w:lineRule="auto"/>
        <w:ind w:left="-6" w:hanging="11"/>
        <w:rPr>
          <w:rFonts w:ascii="Arial" w:hAnsi="Arial" w:cs="Arial"/>
        </w:rPr>
      </w:pPr>
      <w:proofErr w:type="spellStart"/>
      <w:r w:rsidRPr="00EC267C">
        <w:rPr>
          <w:rFonts w:ascii="Arial" w:hAnsi="Arial" w:cs="Arial"/>
        </w:rPr>
        <w:t>Claims</w:t>
      </w:r>
      <w:proofErr w:type="spellEnd"/>
      <w:r w:rsidRPr="00EC267C">
        <w:rPr>
          <w:rFonts w:ascii="Arial" w:hAnsi="Arial" w:cs="Arial"/>
        </w:rPr>
        <w:t xml:space="preserve"> </w:t>
      </w:r>
      <w:proofErr w:type="spellStart"/>
      <w:r w:rsidRPr="00EC267C">
        <w:rPr>
          <w:rFonts w:ascii="Arial" w:hAnsi="Arial" w:cs="Arial"/>
        </w:rPr>
        <w:t>made</w:t>
      </w:r>
      <w:proofErr w:type="spellEnd"/>
      <w:r w:rsidRPr="00EC267C">
        <w:rPr>
          <w:rFonts w:ascii="Arial" w:hAnsi="Arial" w:cs="Arial"/>
        </w:rPr>
        <w:t xml:space="preserve"> – Ubezpieczyciel ponosi odpowiedzialność na podstawie umowy ubezpieczenia z tytułu roszczeń lub szkód, które zostaną mu zgłoszone w okresie ubezpieczenia lub w przedłużonym okresie zgłaszania roszczeń.</w:t>
      </w:r>
    </w:p>
    <w:p w14:paraId="41396031" w14:textId="77777777" w:rsidR="00EC267C" w:rsidRPr="00EC267C" w:rsidRDefault="00EC267C" w:rsidP="00EC267C">
      <w:pPr>
        <w:spacing w:after="20" w:line="360" w:lineRule="auto"/>
        <w:ind w:left="-5"/>
        <w:rPr>
          <w:rFonts w:ascii="Arial" w:hAnsi="Arial" w:cs="Arial"/>
        </w:rPr>
      </w:pPr>
    </w:p>
    <w:p w14:paraId="208B6AD3" w14:textId="77777777" w:rsidR="00EC267C" w:rsidRPr="00EC267C" w:rsidRDefault="00EC267C" w:rsidP="00EC267C">
      <w:pPr>
        <w:spacing w:after="20" w:line="360" w:lineRule="auto"/>
        <w:ind w:left="-5"/>
        <w:rPr>
          <w:rFonts w:ascii="Arial" w:hAnsi="Arial" w:cs="Arial"/>
        </w:rPr>
      </w:pPr>
      <w:r w:rsidRPr="00EC267C">
        <w:rPr>
          <w:rFonts w:ascii="Arial" w:hAnsi="Arial" w:cs="Arial"/>
          <w:b/>
          <w:color w:val="DC281E"/>
        </w:rPr>
        <w:t xml:space="preserve">Przedłużony okres zgłaszania roszczeń: </w:t>
      </w:r>
      <w:r w:rsidRPr="00EC267C">
        <w:rPr>
          <w:rFonts w:ascii="Arial" w:hAnsi="Arial" w:cs="Arial"/>
        </w:rPr>
        <w:t>24 miesiące od dnia zakończenia okresu ubezpieczenia w przypadku braku kontynuacji polisy.</w:t>
      </w:r>
    </w:p>
    <w:p w14:paraId="1F8DE36A" w14:textId="77777777" w:rsidR="00EC267C" w:rsidRPr="00EC267C" w:rsidRDefault="00EC267C" w:rsidP="00EC267C">
      <w:pPr>
        <w:spacing w:after="16" w:line="360" w:lineRule="auto"/>
        <w:rPr>
          <w:rFonts w:ascii="Arial" w:hAnsi="Arial" w:cs="Arial"/>
        </w:rPr>
      </w:pPr>
      <w:r w:rsidRPr="00EC267C">
        <w:rPr>
          <w:rFonts w:ascii="Arial" w:hAnsi="Arial" w:cs="Arial"/>
          <w:b/>
          <w:color w:val="DC281E"/>
        </w:rPr>
        <w:t xml:space="preserve"> </w:t>
      </w:r>
    </w:p>
    <w:p w14:paraId="215A2D48" w14:textId="77777777" w:rsidR="00EC267C" w:rsidRPr="00EC267C" w:rsidRDefault="00EC267C" w:rsidP="00EC267C">
      <w:pPr>
        <w:pStyle w:val="Nagwek1"/>
        <w:spacing w:line="360" w:lineRule="auto"/>
        <w:ind w:left="-5"/>
        <w:rPr>
          <w:rFonts w:ascii="Arial" w:hAnsi="Arial" w:cs="Arial"/>
          <w:sz w:val="22"/>
          <w:szCs w:val="22"/>
        </w:rPr>
      </w:pPr>
      <w:r w:rsidRPr="00EC267C">
        <w:rPr>
          <w:rFonts w:ascii="Arial" w:eastAsia="Times New Roman" w:hAnsi="Arial" w:cs="Arial"/>
          <w:b/>
          <w:color w:val="DC281E"/>
          <w:sz w:val="22"/>
          <w:szCs w:val="22"/>
        </w:rPr>
        <w:t>Zakres terytorialny:</w:t>
      </w:r>
      <w:r w:rsidRPr="00EC267C">
        <w:rPr>
          <w:rFonts w:ascii="Arial" w:hAnsi="Arial" w:cs="Arial"/>
          <w:sz w:val="22"/>
          <w:szCs w:val="22"/>
        </w:rPr>
        <w:t xml:space="preserve"> </w:t>
      </w:r>
      <w:r w:rsidRPr="00EC267C">
        <w:rPr>
          <w:rFonts w:ascii="Arial" w:hAnsi="Arial" w:cs="Arial"/>
          <w:color w:val="000000"/>
          <w:sz w:val="22"/>
          <w:szCs w:val="22"/>
        </w:rPr>
        <w:t>RP</w:t>
      </w:r>
      <w:r w:rsidRPr="00EC267C">
        <w:rPr>
          <w:rFonts w:ascii="Arial" w:hAnsi="Arial" w:cs="Arial"/>
          <w:sz w:val="22"/>
          <w:szCs w:val="22"/>
        </w:rPr>
        <w:t xml:space="preserve"> </w:t>
      </w:r>
    </w:p>
    <w:p w14:paraId="1B87D97B" w14:textId="77777777" w:rsidR="00EC267C" w:rsidRPr="00EC267C" w:rsidRDefault="00EC267C" w:rsidP="00EC267C">
      <w:pPr>
        <w:spacing w:after="17" w:line="360" w:lineRule="auto"/>
        <w:ind w:left="852"/>
        <w:rPr>
          <w:rFonts w:ascii="Arial" w:hAnsi="Arial" w:cs="Arial"/>
        </w:rPr>
      </w:pPr>
      <w:r w:rsidRPr="00EC267C">
        <w:rPr>
          <w:rFonts w:ascii="Arial" w:hAnsi="Arial" w:cs="Arial"/>
        </w:rPr>
        <w:t xml:space="preserve"> </w:t>
      </w:r>
    </w:p>
    <w:p w14:paraId="45AF119C" w14:textId="77777777" w:rsidR="00EC267C" w:rsidRPr="00EC267C" w:rsidRDefault="00EC267C" w:rsidP="00EC267C">
      <w:pPr>
        <w:spacing w:after="20" w:line="360" w:lineRule="auto"/>
        <w:ind w:left="-5"/>
        <w:rPr>
          <w:rFonts w:ascii="Arial" w:hAnsi="Arial" w:cs="Arial"/>
        </w:rPr>
      </w:pPr>
      <w:r w:rsidRPr="00EC267C">
        <w:rPr>
          <w:rFonts w:ascii="Arial" w:hAnsi="Arial" w:cs="Arial"/>
          <w:b/>
          <w:color w:val="DC281E"/>
        </w:rPr>
        <w:t>Franszyzy/udziały własne:</w:t>
      </w:r>
      <w:r w:rsidRPr="00EC267C">
        <w:rPr>
          <w:rFonts w:ascii="Arial" w:hAnsi="Arial" w:cs="Arial"/>
          <w:b/>
        </w:rPr>
        <w:t xml:space="preserve"> </w:t>
      </w:r>
    </w:p>
    <w:p w14:paraId="684363EA" w14:textId="77777777" w:rsidR="00EC267C" w:rsidRPr="00EC267C" w:rsidRDefault="00EC267C" w:rsidP="00EC267C">
      <w:pPr>
        <w:spacing w:after="17" w:line="360" w:lineRule="auto"/>
        <w:rPr>
          <w:rFonts w:ascii="Arial" w:hAnsi="Arial" w:cs="Arial"/>
        </w:rPr>
      </w:pPr>
      <w:r w:rsidRPr="00EC267C">
        <w:rPr>
          <w:rFonts w:ascii="Arial" w:hAnsi="Arial" w:cs="Arial"/>
        </w:rPr>
        <w:t xml:space="preserve">  Franszyza redukcyjna:  </w:t>
      </w:r>
      <w:r w:rsidRPr="00EC267C">
        <w:rPr>
          <w:rFonts w:ascii="Arial" w:hAnsi="Arial" w:cs="Arial"/>
        </w:rPr>
        <w:tab/>
        <w:t xml:space="preserve"> </w:t>
      </w:r>
      <w:r w:rsidRPr="00EC267C">
        <w:rPr>
          <w:rFonts w:ascii="Arial" w:hAnsi="Arial" w:cs="Arial"/>
        </w:rPr>
        <w:tab/>
        <w:t xml:space="preserve"> </w:t>
      </w:r>
      <w:r w:rsidRPr="00EC267C">
        <w:rPr>
          <w:rFonts w:ascii="Arial" w:hAnsi="Arial" w:cs="Arial"/>
        </w:rPr>
        <w:tab/>
        <w:t xml:space="preserve">20.000,00 PLN </w:t>
      </w:r>
    </w:p>
    <w:p w14:paraId="7C5CE477" w14:textId="77777777" w:rsidR="00EC267C" w:rsidRPr="00EC267C" w:rsidRDefault="00EC267C" w:rsidP="00EC267C">
      <w:pPr>
        <w:spacing w:after="42" w:line="360" w:lineRule="auto"/>
        <w:ind w:left="852"/>
        <w:rPr>
          <w:rFonts w:ascii="Arial" w:hAnsi="Arial" w:cs="Arial"/>
        </w:rPr>
      </w:pPr>
      <w:r w:rsidRPr="00EC267C">
        <w:rPr>
          <w:rFonts w:ascii="Arial" w:hAnsi="Arial" w:cs="Arial"/>
        </w:rPr>
        <w:t xml:space="preserve"> </w:t>
      </w:r>
    </w:p>
    <w:p w14:paraId="12B5AEFB" w14:textId="77777777" w:rsidR="00EC267C" w:rsidRPr="00EC267C" w:rsidRDefault="00EC267C" w:rsidP="00EC267C">
      <w:pPr>
        <w:pStyle w:val="Nagwek1"/>
        <w:tabs>
          <w:tab w:val="center" w:pos="2976"/>
          <w:tab w:val="center" w:pos="3685"/>
          <w:tab w:val="center" w:pos="6942"/>
          <w:tab w:val="center" w:pos="10058"/>
        </w:tabs>
        <w:spacing w:line="360" w:lineRule="auto"/>
        <w:ind w:left="-15"/>
        <w:rPr>
          <w:rFonts w:ascii="Arial" w:hAnsi="Arial" w:cs="Arial"/>
          <w:b/>
          <w:color w:val="000000"/>
          <w:sz w:val="22"/>
          <w:szCs w:val="22"/>
        </w:rPr>
      </w:pPr>
      <w:r w:rsidRPr="00EC267C">
        <w:rPr>
          <w:rFonts w:ascii="Arial" w:eastAsia="Times New Roman" w:hAnsi="Arial" w:cs="Arial"/>
          <w:b/>
          <w:color w:val="DC281E"/>
          <w:sz w:val="22"/>
          <w:szCs w:val="22"/>
        </w:rPr>
        <w:t>Suma ubezpieczenia:</w:t>
      </w:r>
      <w:r w:rsidRPr="00EC267C">
        <w:rPr>
          <w:rFonts w:ascii="Arial" w:hAnsi="Arial" w:cs="Arial"/>
          <w:sz w:val="22"/>
          <w:szCs w:val="22"/>
        </w:rPr>
        <w:t xml:space="preserve">  </w:t>
      </w:r>
      <w:r w:rsidRPr="00EC267C">
        <w:rPr>
          <w:rFonts w:ascii="Arial" w:hAnsi="Arial" w:cs="Arial"/>
          <w:sz w:val="22"/>
          <w:szCs w:val="22"/>
        </w:rPr>
        <w:tab/>
        <w:t xml:space="preserve"> </w:t>
      </w:r>
      <w:r w:rsidRPr="00EC267C">
        <w:rPr>
          <w:rFonts w:ascii="Arial" w:hAnsi="Arial" w:cs="Arial"/>
          <w:sz w:val="22"/>
          <w:szCs w:val="22"/>
        </w:rPr>
        <w:tab/>
        <w:t xml:space="preserve">                    </w:t>
      </w:r>
      <w:r w:rsidRPr="00EC267C">
        <w:rPr>
          <w:rFonts w:ascii="Arial" w:hAnsi="Arial" w:cs="Arial"/>
          <w:color w:val="000000"/>
          <w:sz w:val="22"/>
          <w:szCs w:val="22"/>
        </w:rPr>
        <w:t xml:space="preserve">1.000.000,00 PLN </w:t>
      </w:r>
    </w:p>
    <w:p w14:paraId="5F068F80" w14:textId="77777777" w:rsidR="00EC267C" w:rsidRDefault="00EC267C" w:rsidP="00EC267C">
      <w:pPr>
        <w:spacing w:after="16" w:line="360" w:lineRule="auto"/>
      </w:pPr>
      <w:r>
        <w:rPr>
          <w:b/>
          <w:color w:val="DC281E"/>
        </w:rPr>
        <w:t xml:space="preserve">  </w:t>
      </w:r>
    </w:p>
    <w:p w14:paraId="19BC03CF" w14:textId="77777777" w:rsidR="00EC267C" w:rsidRDefault="00EC267C" w:rsidP="00EC267C">
      <w:pPr>
        <w:spacing w:after="19" w:line="240" w:lineRule="auto"/>
        <w:ind w:left="852"/>
      </w:pPr>
      <w:r>
        <w:t xml:space="preserve"> </w:t>
      </w:r>
    </w:p>
    <w:p w14:paraId="5CEADBA9" w14:textId="77777777" w:rsidR="00EC267C" w:rsidRDefault="00EC267C" w:rsidP="00EC267C">
      <w:pPr>
        <w:spacing w:after="0" w:line="240" w:lineRule="auto"/>
        <w:ind w:left="852"/>
      </w:pPr>
      <w:r>
        <w:t xml:space="preserve"> </w:t>
      </w:r>
    </w:p>
    <w:tbl>
      <w:tblPr>
        <w:tblStyle w:val="TableGrid"/>
        <w:tblW w:w="9968" w:type="dxa"/>
        <w:tblInd w:w="92" w:type="dxa"/>
        <w:tblCellMar>
          <w:top w:w="10" w:type="dxa"/>
          <w:left w:w="68" w:type="dxa"/>
          <w:right w:w="8" w:type="dxa"/>
        </w:tblCellMar>
        <w:tblLook w:val="04A0" w:firstRow="1" w:lastRow="0" w:firstColumn="1" w:lastColumn="0" w:noHBand="0" w:noVBand="1"/>
      </w:tblPr>
      <w:tblGrid>
        <w:gridCol w:w="6566"/>
        <w:gridCol w:w="3402"/>
      </w:tblGrid>
      <w:tr w:rsidR="00EC267C" w:rsidRPr="001A1C0A" w14:paraId="704B926B" w14:textId="77777777" w:rsidTr="00EC267C">
        <w:trPr>
          <w:trHeight w:val="1020"/>
        </w:trPr>
        <w:tc>
          <w:tcPr>
            <w:tcW w:w="6566"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38F9DCD4" w14:textId="77777777" w:rsidR="00EC267C" w:rsidRPr="001A1C0A" w:rsidRDefault="00EC267C" w:rsidP="00EC267C">
            <w:pPr>
              <w:rPr>
                <w:rFonts w:ascii="Arial" w:hAnsi="Arial" w:cs="Arial"/>
              </w:rPr>
            </w:pPr>
            <w:r w:rsidRPr="001A1C0A">
              <w:rPr>
                <w:rFonts w:ascii="Arial" w:hAnsi="Arial" w:cs="Arial"/>
                <w:b/>
                <w:color w:val="FFFFFF"/>
              </w:rPr>
              <w:t xml:space="preserve">Zakres ubezpieczenia winien obejmować poniższe zdarzenia </w:t>
            </w:r>
          </w:p>
        </w:tc>
        <w:tc>
          <w:tcPr>
            <w:tcW w:w="3402" w:type="dxa"/>
            <w:tcBorders>
              <w:top w:val="single" w:sz="4" w:space="0" w:color="000000"/>
              <w:left w:val="single" w:sz="4" w:space="0" w:color="000000"/>
              <w:bottom w:val="single" w:sz="4" w:space="0" w:color="000000"/>
              <w:right w:val="single" w:sz="4" w:space="0" w:color="000000"/>
            </w:tcBorders>
            <w:shd w:val="clear" w:color="auto" w:fill="17365D"/>
          </w:tcPr>
          <w:p w14:paraId="64998336" w14:textId="77777777" w:rsidR="00EC267C" w:rsidRPr="001A1C0A" w:rsidRDefault="00EC267C" w:rsidP="00EC267C">
            <w:pPr>
              <w:ind w:left="18" w:right="19"/>
              <w:jc w:val="center"/>
              <w:rPr>
                <w:rFonts w:ascii="Arial" w:hAnsi="Arial" w:cs="Arial"/>
              </w:rPr>
            </w:pPr>
            <w:r w:rsidRPr="001A1C0A">
              <w:rPr>
                <w:rFonts w:ascii="Arial" w:hAnsi="Arial" w:cs="Arial"/>
                <w:b/>
                <w:color w:val="FFFFFF"/>
              </w:rPr>
              <w:t>Wnioskowany limit odpowiedzialności na jedno i wszystkie zdarzenia w [PLN</w:t>
            </w:r>
            <w:r w:rsidRPr="001A1C0A">
              <w:rPr>
                <w:rFonts w:ascii="Arial" w:hAnsi="Arial" w:cs="Arial"/>
                <w:b/>
                <w:color w:val="17365D"/>
              </w:rPr>
              <w:t xml:space="preserve">] </w:t>
            </w:r>
          </w:p>
        </w:tc>
      </w:tr>
      <w:tr w:rsidR="00EC267C" w:rsidRPr="001A1C0A" w14:paraId="3559D8BA" w14:textId="77777777" w:rsidTr="00EC267C">
        <w:trPr>
          <w:trHeight w:val="294"/>
        </w:trPr>
        <w:tc>
          <w:tcPr>
            <w:tcW w:w="6566" w:type="dxa"/>
            <w:tcBorders>
              <w:top w:val="single" w:sz="4" w:space="0" w:color="000000"/>
              <w:left w:val="single" w:sz="4" w:space="0" w:color="000000"/>
              <w:bottom w:val="single" w:sz="4" w:space="0" w:color="000000"/>
              <w:right w:val="single" w:sz="4" w:space="0" w:color="000000"/>
            </w:tcBorders>
          </w:tcPr>
          <w:p w14:paraId="1E3D10FA" w14:textId="14F30D1F" w:rsidR="00EC267C" w:rsidRPr="001A1C0A" w:rsidRDefault="00EC267C" w:rsidP="00FA18ED">
            <w:pPr>
              <w:pStyle w:val="Akapitzlist"/>
              <w:numPr>
                <w:ilvl w:val="0"/>
                <w:numId w:val="35"/>
              </w:numPr>
              <w:ind w:left="258" w:hanging="258"/>
              <w:rPr>
                <w:rFonts w:ascii="Arial" w:hAnsi="Arial" w:cs="Arial"/>
              </w:rPr>
            </w:pPr>
            <w:r w:rsidRPr="001A1C0A">
              <w:rPr>
                <w:rFonts w:ascii="Arial" w:hAnsi="Arial" w:cs="Arial"/>
              </w:rPr>
              <w:t xml:space="preserve">Koszty odbudowy i naprawy szkód w </w:t>
            </w:r>
            <w:r w:rsidR="0033657B">
              <w:rPr>
                <w:rFonts w:ascii="Arial" w:hAnsi="Arial" w:cs="Arial"/>
              </w:rPr>
              <w:t>środowisku</w:t>
            </w:r>
          </w:p>
        </w:tc>
        <w:tc>
          <w:tcPr>
            <w:tcW w:w="3402" w:type="dxa"/>
            <w:tcBorders>
              <w:top w:val="single" w:sz="4" w:space="0" w:color="000000"/>
              <w:left w:val="single" w:sz="4" w:space="0" w:color="000000"/>
              <w:bottom w:val="single" w:sz="4" w:space="0" w:color="000000"/>
              <w:right w:val="single" w:sz="4" w:space="0" w:color="000000"/>
            </w:tcBorders>
          </w:tcPr>
          <w:p w14:paraId="27C11546" w14:textId="77777777" w:rsidR="00EC267C" w:rsidRPr="001A1C0A" w:rsidRDefault="00EC267C" w:rsidP="00EC267C">
            <w:pPr>
              <w:ind w:right="64"/>
              <w:jc w:val="right"/>
              <w:rPr>
                <w:rFonts w:ascii="Arial" w:hAnsi="Arial" w:cs="Arial"/>
              </w:rPr>
            </w:pPr>
            <w:r w:rsidRPr="001A1C0A">
              <w:rPr>
                <w:rFonts w:ascii="Arial" w:hAnsi="Arial" w:cs="Arial"/>
              </w:rPr>
              <w:t xml:space="preserve">do sumy ubezpieczenia </w:t>
            </w:r>
          </w:p>
        </w:tc>
      </w:tr>
      <w:tr w:rsidR="00EC267C" w:rsidRPr="001A1C0A" w14:paraId="1B441796" w14:textId="77777777" w:rsidTr="00EC267C">
        <w:trPr>
          <w:trHeight w:val="294"/>
        </w:trPr>
        <w:tc>
          <w:tcPr>
            <w:tcW w:w="6566" w:type="dxa"/>
            <w:tcBorders>
              <w:top w:val="single" w:sz="4" w:space="0" w:color="000000"/>
              <w:left w:val="single" w:sz="4" w:space="0" w:color="000000"/>
              <w:bottom w:val="single" w:sz="4" w:space="0" w:color="000000"/>
              <w:right w:val="single" w:sz="4" w:space="0" w:color="000000"/>
            </w:tcBorders>
          </w:tcPr>
          <w:p w14:paraId="52DC172F" w14:textId="77777777" w:rsidR="00EC267C" w:rsidRPr="001A1C0A" w:rsidRDefault="00EC267C" w:rsidP="00FA18ED">
            <w:pPr>
              <w:pStyle w:val="Akapitzlist"/>
              <w:numPr>
                <w:ilvl w:val="0"/>
                <w:numId w:val="34"/>
              </w:numPr>
              <w:ind w:left="258" w:hanging="258"/>
              <w:jc w:val="both"/>
              <w:rPr>
                <w:rFonts w:ascii="Arial" w:hAnsi="Arial" w:cs="Arial"/>
              </w:rPr>
            </w:pPr>
            <w:r w:rsidRPr="001A1C0A">
              <w:rPr>
                <w:rFonts w:ascii="Arial" w:hAnsi="Arial" w:cs="Arial"/>
              </w:rPr>
              <w:t>Szkody w chronionych gatunkach i siedliskach, a także szkody w wodzie i glebie;</w:t>
            </w:r>
          </w:p>
        </w:tc>
        <w:tc>
          <w:tcPr>
            <w:tcW w:w="3402" w:type="dxa"/>
            <w:tcBorders>
              <w:top w:val="single" w:sz="4" w:space="0" w:color="000000"/>
              <w:left w:val="single" w:sz="4" w:space="0" w:color="000000"/>
              <w:bottom w:val="single" w:sz="4" w:space="0" w:color="000000"/>
              <w:right w:val="single" w:sz="4" w:space="0" w:color="000000"/>
            </w:tcBorders>
          </w:tcPr>
          <w:p w14:paraId="60724814" w14:textId="77777777" w:rsidR="00EC267C" w:rsidRPr="001A1C0A" w:rsidRDefault="00EC267C" w:rsidP="00EC267C">
            <w:pPr>
              <w:ind w:right="64"/>
              <w:jc w:val="right"/>
              <w:rPr>
                <w:rFonts w:ascii="Arial" w:hAnsi="Arial" w:cs="Arial"/>
              </w:rPr>
            </w:pPr>
            <w:r w:rsidRPr="001A1C0A">
              <w:rPr>
                <w:rFonts w:ascii="Arial" w:hAnsi="Arial" w:cs="Arial"/>
              </w:rPr>
              <w:t>do sumy ubezpieczenia</w:t>
            </w:r>
          </w:p>
        </w:tc>
      </w:tr>
      <w:tr w:rsidR="00EC267C" w:rsidRPr="001A1C0A" w14:paraId="0A0D55F6" w14:textId="77777777" w:rsidTr="00EC267C">
        <w:trPr>
          <w:trHeight w:val="516"/>
        </w:trPr>
        <w:tc>
          <w:tcPr>
            <w:tcW w:w="6566" w:type="dxa"/>
            <w:tcBorders>
              <w:top w:val="single" w:sz="4" w:space="0" w:color="000000"/>
              <w:left w:val="single" w:sz="4" w:space="0" w:color="000000"/>
              <w:bottom w:val="single" w:sz="4" w:space="0" w:color="000000"/>
              <w:right w:val="single" w:sz="4" w:space="0" w:color="000000"/>
            </w:tcBorders>
          </w:tcPr>
          <w:p w14:paraId="1E4993AF" w14:textId="77777777" w:rsidR="00EC267C" w:rsidRPr="001A1C0A" w:rsidRDefault="00EC267C" w:rsidP="00FA18ED">
            <w:pPr>
              <w:pStyle w:val="Akapitzlist"/>
              <w:numPr>
                <w:ilvl w:val="0"/>
                <w:numId w:val="33"/>
              </w:numPr>
              <w:tabs>
                <w:tab w:val="left" w:pos="258"/>
              </w:tabs>
              <w:ind w:hanging="694"/>
              <w:rPr>
                <w:rFonts w:ascii="Arial" w:hAnsi="Arial" w:cs="Arial"/>
              </w:rPr>
            </w:pPr>
            <w:r w:rsidRPr="001A1C0A">
              <w:rPr>
                <w:rFonts w:ascii="Arial" w:hAnsi="Arial" w:cs="Arial"/>
              </w:rPr>
              <w:t xml:space="preserve">Koszty obrony sądowej związane z roszczeniami z tytułu szkód ekologicznych </w:t>
            </w:r>
          </w:p>
        </w:tc>
        <w:tc>
          <w:tcPr>
            <w:tcW w:w="3402" w:type="dxa"/>
            <w:tcBorders>
              <w:top w:val="single" w:sz="4" w:space="0" w:color="000000"/>
              <w:left w:val="single" w:sz="4" w:space="0" w:color="000000"/>
              <w:bottom w:val="single" w:sz="4" w:space="0" w:color="000000"/>
              <w:right w:val="single" w:sz="4" w:space="0" w:color="000000"/>
            </w:tcBorders>
            <w:vAlign w:val="center"/>
          </w:tcPr>
          <w:p w14:paraId="07B37147" w14:textId="77777777" w:rsidR="00EC267C" w:rsidRPr="001A1C0A" w:rsidRDefault="00EC267C" w:rsidP="00EC267C">
            <w:pPr>
              <w:ind w:right="64"/>
              <w:jc w:val="right"/>
              <w:rPr>
                <w:rFonts w:ascii="Arial" w:hAnsi="Arial" w:cs="Arial"/>
              </w:rPr>
            </w:pPr>
            <w:r w:rsidRPr="001A1C0A">
              <w:rPr>
                <w:rFonts w:ascii="Arial" w:hAnsi="Arial" w:cs="Arial"/>
              </w:rPr>
              <w:t xml:space="preserve">do sumy ubezpieczenia </w:t>
            </w:r>
          </w:p>
        </w:tc>
      </w:tr>
      <w:tr w:rsidR="00EC267C" w:rsidRPr="001A1C0A" w14:paraId="69B54238" w14:textId="77777777" w:rsidTr="00EC267C">
        <w:trPr>
          <w:trHeight w:val="516"/>
        </w:trPr>
        <w:tc>
          <w:tcPr>
            <w:tcW w:w="6566" w:type="dxa"/>
            <w:tcBorders>
              <w:top w:val="single" w:sz="4" w:space="0" w:color="000000"/>
              <w:left w:val="single" w:sz="4" w:space="0" w:color="000000"/>
              <w:bottom w:val="single" w:sz="4" w:space="0" w:color="000000"/>
              <w:right w:val="single" w:sz="4" w:space="0" w:color="000000"/>
            </w:tcBorders>
          </w:tcPr>
          <w:p w14:paraId="3CA77571" w14:textId="77777777" w:rsidR="00EC267C" w:rsidRPr="001A1C0A" w:rsidRDefault="00EC267C" w:rsidP="00FA18ED">
            <w:pPr>
              <w:pStyle w:val="Akapitzlist"/>
              <w:numPr>
                <w:ilvl w:val="0"/>
                <w:numId w:val="33"/>
              </w:numPr>
              <w:ind w:left="258" w:hanging="284"/>
              <w:jc w:val="both"/>
              <w:rPr>
                <w:rFonts w:ascii="Arial" w:hAnsi="Arial" w:cs="Arial"/>
              </w:rPr>
            </w:pPr>
            <w:r w:rsidRPr="001A1C0A">
              <w:rPr>
                <w:rFonts w:ascii="Arial" w:hAnsi="Arial" w:cs="Arial"/>
              </w:rPr>
              <w:t xml:space="preserve">Wydatki poniesione w celu uniknięcia lub minimalizacji negatywnych skutków w środowisku  </w:t>
            </w:r>
          </w:p>
        </w:tc>
        <w:tc>
          <w:tcPr>
            <w:tcW w:w="3402" w:type="dxa"/>
            <w:tcBorders>
              <w:top w:val="single" w:sz="4" w:space="0" w:color="000000"/>
              <w:left w:val="single" w:sz="4" w:space="0" w:color="000000"/>
              <w:bottom w:val="single" w:sz="4" w:space="0" w:color="000000"/>
              <w:right w:val="single" w:sz="4" w:space="0" w:color="000000"/>
            </w:tcBorders>
            <w:vAlign w:val="center"/>
          </w:tcPr>
          <w:p w14:paraId="7F5136EE" w14:textId="77777777" w:rsidR="00EC267C" w:rsidRPr="001A1C0A" w:rsidRDefault="00EC267C" w:rsidP="00EC267C">
            <w:pPr>
              <w:ind w:right="64"/>
              <w:jc w:val="right"/>
              <w:rPr>
                <w:rFonts w:ascii="Arial" w:hAnsi="Arial" w:cs="Arial"/>
              </w:rPr>
            </w:pPr>
            <w:r w:rsidRPr="001A1C0A">
              <w:rPr>
                <w:rFonts w:ascii="Arial" w:hAnsi="Arial" w:cs="Arial"/>
              </w:rPr>
              <w:t xml:space="preserve">do sumy ubezpieczenia </w:t>
            </w:r>
          </w:p>
        </w:tc>
      </w:tr>
      <w:tr w:rsidR="00EC267C" w:rsidRPr="001A1C0A" w14:paraId="363DEF60" w14:textId="77777777" w:rsidTr="00EC267C">
        <w:trPr>
          <w:trHeight w:val="516"/>
        </w:trPr>
        <w:tc>
          <w:tcPr>
            <w:tcW w:w="6566" w:type="dxa"/>
            <w:tcBorders>
              <w:top w:val="single" w:sz="4" w:space="0" w:color="000000"/>
              <w:left w:val="single" w:sz="4" w:space="0" w:color="000000"/>
              <w:bottom w:val="single" w:sz="4" w:space="0" w:color="000000"/>
              <w:right w:val="single" w:sz="4" w:space="0" w:color="000000"/>
            </w:tcBorders>
          </w:tcPr>
          <w:p w14:paraId="69BA3EA0" w14:textId="77777777" w:rsidR="00EC267C" w:rsidRPr="001A1C0A" w:rsidRDefault="00EC267C" w:rsidP="00FA18ED">
            <w:pPr>
              <w:pStyle w:val="Akapitzlist"/>
              <w:numPr>
                <w:ilvl w:val="0"/>
                <w:numId w:val="33"/>
              </w:numPr>
              <w:ind w:left="258" w:hanging="258"/>
              <w:jc w:val="both"/>
              <w:rPr>
                <w:rFonts w:ascii="Arial" w:hAnsi="Arial" w:cs="Arial"/>
              </w:rPr>
            </w:pPr>
            <w:r w:rsidRPr="001A1C0A">
              <w:rPr>
                <w:rFonts w:ascii="Arial" w:hAnsi="Arial" w:cs="Arial"/>
              </w:rPr>
              <w:t xml:space="preserve">Szkody wynikające z powolnego i stopniowego skażenia, jak i związane ze zdarzeniami nagłymi i przypadkowymi </w:t>
            </w:r>
          </w:p>
        </w:tc>
        <w:tc>
          <w:tcPr>
            <w:tcW w:w="3402" w:type="dxa"/>
            <w:tcBorders>
              <w:top w:val="single" w:sz="4" w:space="0" w:color="000000"/>
              <w:left w:val="single" w:sz="4" w:space="0" w:color="000000"/>
              <w:bottom w:val="single" w:sz="4" w:space="0" w:color="000000"/>
              <w:right w:val="single" w:sz="4" w:space="0" w:color="000000"/>
            </w:tcBorders>
            <w:vAlign w:val="center"/>
          </w:tcPr>
          <w:p w14:paraId="290169A0" w14:textId="77777777" w:rsidR="00EC267C" w:rsidRPr="001A1C0A" w:rsidRDefault="00EC267C" w:rsidP="00EC267C">
            <w:pPr>
              <w:ind w:right="64"/>
              <w:jc w:val="right"/>
              <w:rPr>
                <w:rFonts w:ascii="Arial" w:hAnsi="Arial" w:cs="Arial"/>
              </w:rPr>
            </w:pPr>
            <w:r w:rsidRPr="001A1C0A">
              <w:rPr>
                <w:rFonts w:ascii="Arial" w:hAnsi="Arial" w:cs="Arial"/>
              </w:rPr>
              <w:t xml:space="preserve">do sumy ubezpieczenia </w:t>
            </w:r>
          </w:p>
        </w:tc>
      </w:tr>
      <w:tr w:rsidR="00EC267C" w:rsidRPr="001A1C0A" w14:paraId="4A0C4D9F" w14:textId="77777777" w:rsidTr="00EC267C">
        <w:trPr>
          <w:trHeight w:val="768"/>
        </w:trPr>
        <w:tc>
          <w:tcPr>
            <w:tcW w:w="6566" w:type="dxa"/>
            <w:tcBorders>
              <w:top w:val="single" w:sz="4" w:space="0" w:color="000000"/>
              <w:left w:val="single" w:sz="4" w:space="0" w:color="000000"/>
              <w:bottom w:val="single" w:sz="4" w:space="0" w:color="000000"/>
              <w:right w:val="single" w:sz="4" w:space="0" w:color="000000"/>
            </w:tcBorders>
          </w:tcPr>
          <w:p w14:paraId="0114FDF6" w14:textId="77777777" w:rsidR="00EC267C" w:rsidRPr="001A1C0A" w:rsidRDefault="00EC267C" w:rsidP="00FA18ED">
            <w:pPr>
              <w:pStyle w:val="Akapitzlist"/>
              <w:numPr>
                <w:ilvl w:val="0"/>
                <w:numId w:val="33"/>
              </w:numPr>
              <w:ind w:left="258" w:right="64" w:hanging="284"/>
              <w:jc w:val="both"/>
              <w:rPr>
                <w:rFonts w:ascii="Arial" w:hAnsi="Arial" w:cs="Arial"/>
              </w:rPr>
            </w:pPr>
            <w:r w:rsidRPr="001A1C0A">
              <w:rPr>
                <w:rFonts w:ascii="Arial" w:hAnsi="Arial" w:cs="Arial"/>
              </w:rPr>
              <w:t xml:space="preserve">Koszty czyszczenia terenów osób trzecich, ale również terenów </w:t>
            </w:r>
          </w:p>
          <w:p w14:paraId="1D5F6FCE" w14:textId="77777777" w:rsidR="00EC267C" w:rsidRPr="001A1C0A" w:rsidRDefault="00EC267C" w:rsidP="00EC267C">
            <w:pPr>
              <w:ind w:left="258" w:hanging="179"/>
              <w:rPr>
                <w:rFonts w:ascii="Arial" w:hAnsi="Arial" w:cs="Arial"/>
              </w:rPr>
            </w:pPr>
            <w:r w:rsidRPr="001A1C0A">
              <w:rPr>
                <w:rFonts w:ascii="Arial" w:hAnsi="Arial" w:cs="Arial"/>
              </w:rPr>
              <w:t xml:space="preserve">   Ubezpieczonego włączając koszty odbudowy mienia zniszczonego podczas    czyszczenia </w:t>
            </w:r>
          </w:p>
        </w:tc>
        <w:tc>
          <w:tcPr>
            <w:tcW w:w="3402" w:type="dxa"/>
            <w:tcBorders>
              <w:top w:val="single" w:sz="4" w:space="0" w:color="000000"/>
              <w:left w:val="single" w:sz="4" w:space="0" w:color="000000"/>
              <w:bottom w:val="single" w:sz="4" w:space="0" w:color="000000"/>
              <w:right w:val="single" w:sz="4" w:space="0" w:color="000000"/>
            </w:tcBorders>
            <w:vAlign w:val="center"/>
          </w:tcPr>
          <w:p w14:paraId="7150F678" w14:textId="77777777" w:rsidR="00EC267C" w:rsidRPr="001A1C0A" w:rsidRDefault="00EC267C" w:rsidP="00EC267C">
            <w:pPr>
              <w:ind w:right="64"/>
              <w:jc w:val="right"/>
              <w:rPr>
                <w:rFonts w:ascii="Arial" w:hAnsi="Arial" w:cs="Arial"/>
              </w:rPr>
            </w:pPr>
            <w:r w:rsidRPr="001A1C0A">
              <w:rPr>
                <w:rFonts w:ascii="Arial" w:hAnsi="Arial" w:cs="Arial"/>
              </w:rPr>
              <w:t xml:space="preserve">do sumy ubezpieczenia </w:t>
            </w:r>
          </w:p>
        </w:tc>
      </w:tr>
      <w:tr w:rsidR="00EC267C" w:rsidRPr="001A1C0A" w14:paraId="4F2F1278" w14:textId="77777777" w:rsidTr="00EC267C">
        <w:trPr>
          <w:trHeight w:val="517"/>
        </w:trPr>
        <w:tc>
          <w:tcPr>
            <w:tcW w:w="6566" w:type="dxa"/>
            <w:tcBorders>
              <w:top w:val="single" w:sz="4" w:space="0" w:color="000000"/>
              <w:left w:val="single" w:sz="4" w:space="0" w:color="000000"/>
              <w:bottom w:val="single" w:sz="4" w:space="0" w:color="000000"/>
              <w:right w:val="single" w:sz="4" w:space="0" w:color="000000"/>
            </w:tcBorders>
          </w:tcPr>
          <w:p w14:paraId="550A9DE8" w14:textId="77777777" w:rsidR="00EC267C" w:rsidRPr="001A1C0A" w:rsidRDefault="00EC267C" w:rsidP="00FA18ED">
            <w:pPr>
              <w:pStyle w:val="Akapitzlist"/>
              <w:numPr>
                <w:ilvl w:val="0"/>
                <w:numId w:val="33"/>
              </w:numPr>
              <w:ind w:left="258" w:hanging="284"/>
              <w:rPr>
                <w:rFonts w:ascii="Arial" w:hAnsi="Arial" w:cs="Arial"/>
              </w:rPr>
            </w:pPr>
            <w:r w:rsidRPr="001A1C0A">
              <w:rPr>
                <w:rFonts w:ascii="Arial" w:hAnsi="Arial" w:cs="Arial"/>
              </w:rPr>
              <w:t xml:space="preserve">Szkody osobowe i szkody w mieniu osób trzecich wynikłe z emisji zanieczyszczeń </w:t>
            </w:r>
          </w:p>
        </w:tc>
        <w:tc>
          <w:tcPr>
            <w:tcW w:w="3402" w:type="dxa"/>
            <w:tcBorders>
              <w:top w:val="single" w:sz="4" w:space="0" w:color="000000"/>
              <w:left w:val="single" w:sz="4" w:space="0" w:color="000000"/>
              <w:bottom w:val="single" w:sz="4" w:space="0" w:color="000000"/>
              <w:right w:val="single" w:sz="4" w:space="0" w:color="000000"/>
            </w:tcBorders>
            <w:vAlign w:val="center"/>
          </w:tcPr>
          <w:p w14:paraId="1358C29F" w14:textId="77777777" w:rsidR="00EC267C" w:rsidRPr="001A1C0A" w:rsidRDefault="00EC267C" w:rsidP="00EC267C">
            <w:pPr>
              <w:ind w:right="63"/>
              <w:jc w:val="right"/>
              <w:rPr>
                <w:rFonts w:ascii="Arial" w:hAnsi="Arial" w:cs="Arial"/>
              </w:rPr>
            </w:pPr>
            <w:r w:rsidRPr="001A1C0A">
              <w:rPr>
                <w:rFonts w:ascii="Arial" w:hAnsi="Arial" w:cs="Arial"/>
              </w:rPr>
              <w:t xml:space="preserve">do sumy ubezpieczenia </w:t>
            </w:r>
          </w:p>
        </w:tc>
      </w:tr>
      <w:tr w:rsidR="00EC267C" w:rsidRPr="001A1C0A" w14:paraId="72E6F86D" w14:textId="77777777" w:rsidTr="00EC267C">
        <w:trPr>
          <w:trHeight w:val="543"/>
        </w:trPr>
        <w:tc>
          <w:tcPr>
            <w:tcW w:w="6566" w:type="dxa"/>
            <w:tcBorders>
              <w:top w:val="single" w:sz="4" w:space="0" w:color="000000"/>
              <w:left w:val="single" w:sz="4" w:space="0" w:color="000000"/>
              <w:bottom w:val="single" w:sz="4" w:space="0" w:color="000000"/>
              <w:right w:val="single" w:sz="4" w:space="0" w:color="000000"/>
            </w:tcBorders>
          </w:tcPr>
          <w:p w14:paraId="5BE47516" w14:textId="77777777" w:rsidR="00EC267C" w:rsidRPr="001A1C0A" w:rsidRDefault="00EC267C" w:rsidP="00FA18ED">
            <w:pPr>
              <w:pStyle w:val="Akapitzlist"/>
              <w:numPr>
                <w:ilvl w:val="0"/>
                <w:numId w:val="33"/>
              </w:numPr>
              <w:ind w:left="298" w:right="65" w:hanging="324"/>
              <w:jc w:val="both"/>
              <w:rPr>
                <w:rFonts w:ascii="Arial" w:hAnsi="Arial" w:cs="Arial"/>
              </w:rPr>
            </w:pPr>
            <w:r w:rsidRPr="001A1C0A">
              <w:rPr>
                <w:rFonts w:ascii="Arial" w:hAnsi="Arial" w:cs="Arial"/>
              </w:rPr>
              <w:t>Zabezpieczenie roszczeń zgodnie z art. 125 Ustawy o odpadach, kierowanych do zarządzającego składowiskiem odpadów z tytułu wystąpienia negatywnych skutków w środowisku oraz szkód w środowisku w rozumieniu Ustawy i szkodach w Środowisku</w:t>
            </w:r>
          </w:p>
        </w:tc>
        <w:tc>
          <w:tcPr>
            <w:tcW w:w="3402" w:type="dxa"/>
            <w:tcBorders>
              <w:top w:val="single" w:sz="4" w:space="0" w:color="000000"/>
              <w:left w:val="single" w:sz="4" w:space="0" w:color="000000"/>
              <w:bottom w:val="single" w:sz="4" w:space="0" w:color="000000"/>
              <w:right w:val="single" w:sz="4" w:space="0" w:color="000000"/>
            </w:tcBorders>
            <w:vAlign w:val="center"/>
          </w:tcPr>
          <w:p w14:paraId="666CB19E" w14:textId="77777777" w:rsidR="00EC267C" w:rsidRPr="001A1C0A" w:rsidRDefault="00EC267C" w:rsidP="00EC267C">
            <w:pPr>
              <w:ind w:right="63"/>
              <w:jc w:val="right"/>
              <w:rPr>
                <w:rFonts w:ascii="Arial" w:hAnsi="Arial" w:cs="Arial"/>
              </w:rPr>
            </w:pPr>
            <w:r w:rsidRPr="001A1C0A">
              <w:rPr>
                <w:rFonts w:ascii="Arial" w:hAnsi="Arial" w:cs="Arial"/>
              </w:rPr>
              <w:t xml:space="preserve">do sumy ubezpieczenia </w:t>
            </w:r>
          </w:p>
        </w:tc>
      </w:tr>
      <w:tr w:rsidR="00EC267C" w:rsidRPr="001A1C0A" w14:paraId="6DC43A99" w14:textId="77777777" w:rsidTr="00EC267C">
        <w:trPr>
          <w:trHeight w:val="300"/>
        </w:trPr>
        <w:tc>
          <w:tcPr>
            <w:tcW w:w="6566" w:type="dxa"/>
            <w:tcBorders>
              <w:top w:val="single" w:sz="4" w:space="0" w:color="000000"/>
              <w:left w:val="single" w:sz="4" w:space="0" w:color="000000"/>
              <w:bottom w:val="single" w:sz="4" w:space="0" w:color="000000"/>
              <w:right w:val="single" w:sz="4" w:space="0" w:color="000000"/>
            </w:tcBorders>
          </w:tcPr>
          <w:p w14:paraId="21D55B5F" w14:textId="77777777" w:rsidR="00EC267C" w:rsidRPr="001A1C0A" w:rsidRDefault="00EC267C" w:rsidP="00FA18ED">
            <w:pPr>
              <w:pStyle w:val="Akapitzlist"/>
              <w:numPr>
                <w:ilvl w:val="0"/>
                <w:numId w:val="33"/>
              </w:numPr>
              <w:ind w:left="324" w:hanging="350"/>
              <w:rPr>
                <w:rFonts w:ascii="Arial" w:hAnsi="Arial" w:cs="Arial"/>
              </w:rPr>
            </w:pPr>
            <w:r w:rsidRPr="001A1C0A">
              <w:rPr>
                <w:rFonts w:ascii="Arial" w:hAnsi="Arial" w:cs="Arial"/>
              </w:rPr>
              <w:t xml:space="preserve">Szkody wyrządzone wskutek rażącego niedbalstwa </w:t>
            </w:r>
          </w:p>
        </w:tc>
        <w:tc>
          <w:tcPr>
            <w:tcW w:w="3402" w:type="dxa"/>
            <w:tcBorders>
              <w:top w:val="single" w:sz="4" w:space="0" w:color="000000"/>
              <w:left w:val="single" w:sz="4" w:space="0" w:color="000000"/>
              <w:bottom w:val="single" w:sz="4" w:space="0" w:color="000000"/>
              <w:right w:val="single" w:sz="4" w:space="0" w:color="000000"/>
            </w:tcBorders>
          </w:tcPr>
          <w:p w14:paraId="111F0309" w14:textId="77777777" w:rsidR="00EC267C" w:rsidRPr="001A1C0A" w:rsidRDefault="00EC267C" w:rsidP="00EC267C">
            <w:pPr>
              <w:ind w:right="64"/>
              <w:jc w:val="right"/>
              <w:rPr>
                <w:rFonts w:ascii="Arial" w:hAnsi="Arial" w:cs="Arial"/>
              </w:rPr>
            </w:pPr>
            <w:r w:rsidRPr="001A1C0A">
              <w:rPr>
                <w:rFonts w:ascii="Arial" w:hAnsi="Arial" w:cs="Arial"/>
              </w:rPr>
              <w:t xml:space="preserve">do sumy ubezpieczenia </w:t>
            </w:r>
          </w:p>
        </w:tc>
      </w:tr>
      <w:tr w:rsidR="00EC267C" w:rsidRPr="001A1C0A" w14:paraId="0F4A940C" w14:textId="77777777" w:rsidTr="00EC267C">
        <w:trPr>
          <w:trHeight w:val="770"/>
        </w:trPr>
        <w:tc>
          <w:tcPr>
            <w:tcW w:w="6566" w:type="dxa"/>
            <w:tcBorders>
              <w:top w:val="single" w:sz="4" w:space="0" w:color="000000"/>
              <w:left w:val="single" w:sz="4" w:space="0" w:color="000000"/>
              <w:bottom w:val="single" w:sz="4" w:space="0" w:color="000000"/>
              <w:right w:val="single" w:sz="4" w:space="0" w:color="000000"/>
            </w:tcBorders>
          </w:tcPr>
          <w:p w14:paraId="1C08E09E" w14:textId="77777777" w:rsidR="00EC267C" w:rsidRPr="001A1C0A" w:rsidRDefault="00EC267C" w:rsidP="00FA18ED">
            <w:pPr>
              <w:pStyle w:val="Akapitzlist"/>
              <w:numPr>
                <w:ilvl w:val="0"/>
                <w:numId w:val="33"/>
              </w:numPr>
              <w:ind w:left="324" w:right="66" w:hanging="350"/>
              <w:jc w:val="both"/>
              <w:rPr>
                <w:rFonts w:ascii="Arial" w:hAnsi="Arial" w:cs="Arial"/>
              </w:rPr>
            </w:pPr>
            <w:r w:rsidRPr="001A1C0A">
              <w:rPr>
                <w:rFonts w:ascii="Arial" w:hAnsi="Arial" w:cs="Arial"/>
              </w:rPr>
              <w:t xml:space="preserve">Pokrycie kosztów prowadzenia nadzoru i monitoringu, w tym pomiarów zawartości substancji w glebie, ziemi lub wodzie, jeżeli zostały poniesione w następstwie wypadku ubezpieczeniowego </w:t>
            </w:r>
          </w:p>
        </w:tc>
        <w:tc>
          <w:tcPr>
            <w:tcW w:w="3402" w:type="dxa"/>
            <w:tcBorders>
              <w:top w:val="single" w:sz="4" w:space="0" w:color="000000"/>
              <w:left w:val="single" w:sz="4" w:space="0" w:color="000000"/>
              <w:bottom w:val="single" w:sz="4" w:space="0" w:color="000000"/>
              <w:right w:val="single" w:sz="4" w:space="0" w:color="000000"/>
            </w:tcBorders>
            <w:vAlign w:val="center"/>
          </w:tcPr>
          <w:p w14:paraId="1B9DC992" w14:textId="77777777" w:rsidR="00EC267C" w:rsidRPr="001A1C0A" w:rsidRDefault="00EC267C" w:rsidP="00EC267C">
            <w:pPr>
              <w:ind w:right="64"/>
              <w:jc w:val="right"/>
              <w:rPr>
                <w:rFonts w:ascii="Arial" w:hAnsi="Arial" w:cs="Arial"/>
              </w:rPr>
            </w:pPr>
            <w:r w:rsidRPr="001A1C0A">
              <w:rPr>
                <w:rFonts w:ascii="Arial" w:hAnsi="Arial" w:cs="Arial"/>
              </w:rPr>
              <w:t xml:space="preserve">do sumy ubezpieczenia </w:t>
            </w:r>
          </w:p>
        </w:tc>
      </w:tr>
      <w:tr w:rsidR="00EC267C" w:rsidRPr="001A1C0A" w14:paraId="319A7C61" w14:textId="77777777" w:rsidTr="00EC267C">
        <w:trPr>
          <w:trHeight w:val="502"/>
        </w:trPr>
        <w:tc>
          <w:tcPr>
            <w:tcW w:w="6566" w:type="dxa"/>
            <w:tcBorders>
              <w:top w:val="single" w:sz="4" w:space="0" w:color="000000"/>
              <w:left w:val="single" w:sz="4" w:space="0" w:color="000000"/>
              <w:bottom w:val="single" w:sz="4" w:space="0" w:color="000000"/>
              <w:right w:val="single" w:sz="4" w:space="0" w:color="000000"/>
            </w:tcBorders>
            <w:vAlign w:val="center"/>
          </w:tcPr>
          <w:p w14:paraId="3B1E5811" w14:textId="77777777" w:rsidR="00EC267C" w:rsidRPr="001A1C0A" w:rsidRDefault="00EC267C" w:rsidP="00FA18ED">
            <w:pPr>
              <w:pStyle w:val="Akapitzlist"/>
              <w:numPr>
                <w:ilvl w:val="0"/>
                <w:numId w:val="33"/>
              </w:numPr>
              <w:ind w:left="298" w:hanging="298"/>
              <w:rPr>
                <w:rFonts w:ascii="Arial" w:hAnsi="Arial" w:cs="Arial"/>
              </w:rPr>
            </w:pPr>
            <w:r w:rsidRPr="001A1C0A">
              <w:rPr>
                <w:rFonts w:ascii="Arial" w:hAnsi="Arial" w:cs="Arial"/>
              </w:rPr>
              <w:t xml:space="preserve">Koszty wynagrodzenia powołanych rzeczoznawców i ekspertów </w:t>
            </w:r>
          </w:p>
        </w:tc>
        <w:tc>
          <w:tcPr>
            <w:tcW w:w="3402" w:type="dxa"/>
            <w:tcBorders>
              <w:top w:val="single" w:sz="4" w:space="0" w:color="000000"/>
              <w:left w:val="single" w:sz="4" w:space="0" w:color="000000"/>
              <w:bottom w:val="single" w:sz="4" w:space="0" w:color="000000"/>
              <w:right w:val="single" w:sz="4" w:space="0" w:color="000000"/>
            </w:tcBorders>
          </w:tcPr>
          <w:p w14:paraId="16255780" w14:textId="77777777" w:rsidR="00EC267C" w:rsidRPr="001A1C0A" w:rsidRDefault="00EC267C" w:rsidP="00EC267C">
            <w:pPr>
              <w:ind w:right="64"/>
              <w:jc w:val="right"/>
              <w:rPr>
                <w:rFonts w:ascii="Arial" w:hAnsi="Arial" w:cs="Arial"/>
              </w:rPr>
            </w:pPr>
            <w:r w:rsidRPr="001A1C0A">
              <w:rPr>
                <w:rFonts w:ascii="Arial" w:hAnsi="Arial" w:cs="Arial"/>
              </w:rPr>
              <w:t xml:space="preserve">do sumy ubezpieczenia </w:t>
            </w:r>
          </w:p>
        </w:tc>
      </w:tr>
      <w:tr w:rsidR="00EC267C" w:rsidRPr="001A1C0A" w14:paraId="1F807ADD" w14:textId="77777777" w:rsidTr="00EC267C">
        <w:trPr>
          <w:trHeight w:val="499"/>
        </w:trPr>
        <w:tc>
          <w:tcPr>
            <w:tcW w:w="6566" w:type="dxa"/>
            <w:tcBorders>
              <w:top w:val="single" w:sz="4" w:space="0" w:color="000000"/>
              <w:left w:val="single" w:sz="4" w:space="0" w:color="000000"/>
              <w:bottom w:val="single" w:sz="4" w:space="0" w:color="000000"/>
              <w:right w:val="single" w:sz="4" w:space="0" w:color="000000"/>
            </w:tcBorders>
            <w:vAlign w:val="center"/>
          </w:tcPr>
          <w:p w14:paraId="0EA25588" w14:textId="77777777" w:rsidR="00EC267C" w:rsidRPr="001A1C0A" w:rsidRDefault="00EC267C" w:rsidP="00FA18ED">
            <w:pPr>
              <w:pStyle w:val="Akapitzlist"/>
              <w:numPr>
                <w:ilvl w:val="0"/>
                <w:numId w:val="33"/>
              </w:numPr>
              <w:ind w:left="258" w:hanging="284"/>
              <w:rPr>
                <w:rFonts w:ascii="Arial" w:hAnsi="Arial" w:cs="Arial"/>
              </w:rPr>
            </w:pPr>
            <w:r w:rsidRPr="001A1C0A">
              <w:rPr>
                <w:rFonts w:ascii="Arial" w:hAnsi="Arial" w:cs="Arial"/>
              </w:rPr>
              <w:t>Niezbędne koszty obrony Ubezpieczonego</w:t>
            </w:r>
            <w:r w:rsidRPr="001A1C0A">
              <w:rPr>
                <w:rFonts w:ascii="Arial" w:hAnsi="Arial" w:cs="Arial"/>
                <w:i/>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04B7F00B" w14:textId="77777777" w:rsidR="00EC267C" w:rsidRPr="001A1C0A" w:rsidRDefault="00EC267C" w:rsidP="00EC267C">
            <w:pPr>
              <w:ind w:right="64"/>
              <w:jc w:val="right"/>
              <w:rPr>
                <w:rFonts w:ascii="Arial" w:hAnsi="Arial" w:cs="Arial"/>
              </w:rPr>
            </w:pPr>
            <w:r w:rsidRPr="001A1C0A">
              <w:rPr>
                <w:rFonts w:ascii="Arial" w:hAnsi="Arial" w:cs="Arial"/>
              </w:rPr>
              <w:t xml:space="preserve">do sumy ubezpieczenia </w:t>
            </w:r>
          </w:p>
        </w:tc>
      </w:tr>
      <w:tr w:rsidR="00EC267C" w:rsidRPr="001A1C0A" w14:paraId="56B05B6C" w14:textId="77777777" w:rsidTr="00EC267C">
        <w:trPr>
          <w:trHeight w:val="1022"/>
        </w:trPr>
        <w:tc>
          <w:tcPr>
            <w:tcW w:w="6566" w:type="dxa"/>
            <w:tcBorders>
              <w:top w:val="single" w:sz="4" w:space="0" w:color="000000"/>
              <w:left w:val="single" w:sz="4" w:space="0" w:color="000000"/>
              <w:bottom w:val="single" w:sz="4" w:space="0" w:color="000000"/>
              <w:right w:val="single" w:sz="4" w:space="0" w:color="000000"/>
            </w:tcBorders>
          </w:tcPr>
          <w:p w14:paraId="1EF631DA" w14:textId="77777777" w:rsidR="00EC267C" w:rsidRPr="001A1C0A" w:rsidRDefault="00EC267C" w:rsidP="00FA18ED">
            <w:pPr>
              <w:pStyle w:val="Akapitzlist"/>
              <w:numPr>
                <w:ilvl w:val="0"/>
                <w:numId w:val="32"/>
              </w:numPr>
              <w:ind w:left="258" w:right="64" w:hanging="284"/>
              <w:jc w:val="both"/>
              <w:rPr>
                <w:rFonts w:ascii="Arial" w:hAnsi="Arial" w:cs="Arial"/>
              </w:rPr>
            </w:pPr>
            <w:r w:rsidRPr="001A1C0A">
              <w:rPr>
                <w:rFonts w:ascii="Arial" w:hAnsi="Arial" w:cs="Arial"/>
              </w:rPr>
              <w:t>Niezbędne koszty działań podjętych przez Ubezpieczonego po wystąpieniu wypadku ubezpieczeniowego w celu zapobieżenia szkodzie lub zmniejszenia jej rozmiarów, jeżeli środki te były właściwe, chociażby okazały się bezskuteczne, w tym prowadzone z organem ochrony środowiska</w:t>
            </w:r>
          </w:p>
        </w:tc>
        <w:tc>
          <w:tcPr>
            <w:tcW w:w="3402" w:type="dxa"/>
            <w:tcBorders>
              <w:top w:val="single" w:sz="4" w:space="0" w:color="000000"/>
              <w:left w:val="single" w:sz="4" w:space="0" w:color="000000"/>
              <w:bottom w:val="single" w:sz="4" w:space="0" w:color="000000"/>
              <w:right w:val="single" w:sz="4" w:space="0" w:color="000000"/>
            </w:tcBorders>
          </w:tcPr>
          <w:p w14:paraId="65E32932" w14:textId="77777777" w:rsidR="00EC267C" w:rsidRPr="001A1C0A" w:rsidRDefault="00EC267C" w:rsidP="00EC267C">
            <w:pPr>
              <w:ind w:right="64"/>
              <w:jc w:val="right"/>
              <w:rPr>
                <w:rFonts w:ascii="Arial" w:hAnsi="Arial" w:cs="Arial"/>
              </w:rPr>
            </w:pPr>
            <w:r w:rsidRPr="001A1C0A">
              <w:rPr>
                <w:rFonts w:ascii="Arial" w:hAnsi="Arial" w:cs="Arial"/>
              </w:rPr>
              <w:t xml:space="preserve">do sumy ubezpieczenia </w:t>
            </w:r>
          </w:p>
        </w:tc>
      </w:tr>
      <w:tr w:rsidR="00EC267C" w:rsidRPr="001A1C0A" w14:paraId="462166F1" w14:textId="77777777" w:rsidTr="00EC267C">
        <w:trPr>
          <w:trHeight w:val="1022"/>
        </w:trPr>
        <w:tc>
          <w:tcPr>
            <w:tcW w:w="6566" w:type="dxa"/>
            <w:tcBorders>
              <w:top w:val="single" w:sz="4" w:space="0" w:color="000000"/>
              <w:left w:val="single" w:sz="4" w:space="0" w:color="000000"/>
              <w:bottom w:val="single" w:sz="4" w:space="0" w:color="000000"/>
              <w:right w:val="single" w:sz="4" w:space="0" w:color="000000"/>
            </w:tcBorders>
          </w:tcPr>
          <w:p w14:paraId="46B02C87" w14:textId="77777777" w:rsidR="00EC267C" w:rsidRPr="001A1C0A" w:rsidRDefault="00EC267C" w:rsidP="00FA18ED">
            <w:pPr>
              <w:pStyle w:val="Akapitzlist"/>
              <w:numPr>
                <w:ilvl w:val="0"/>
                <w:numId w:val="32"/>
              </w:numPr>
              <w:ind w:left="258" w:right="64" w:hanging="284"/>
              <w:jc w:val="both"/>
              <w:rPr>
                <w:rFonts w:ascii="Arial" w:hAnsi="Arial" w:cs="Arial"/>
              </w:rPr>
            </w:pPr>
            <w:r w:rsidRPr="001A1C0A">
              <w:rPr>
                <w:rFonts w:ascii="Arial" w:hAnsi="Arial" w:cs="Arial"/>
              </w:rPr>
              <w:t xml:space="preserve">Ochronę w zakresie </w:t>
            </w:r>
            <w:proofErr w:type="spellStart"/>
            <w:r w:rsidRPr="001A1C0A">
              <w:rPr>
                <w:rFonts w:ascii="Arial" w:hAnsi="Arial" w:cs="Arial"/>
              </w:rPr>
              <w:t>ryzyk</w:t>
            </w:r>
            <w:proofErr w:type="spellEnd"/>
            <w:r w:rsidRPr="001A1C0A">
              <w:rPr>
                <w:rFonts w:ascii="Arial" w:hAnsi="Arial" w:cs="Arial"/>
              </w:rPr>
              <w:t xml:space="preserve"> transportowych dla ubezpieczonego w zakresie wszelkich nieoczekiwanych i niezamierzonych szkód, za które ubezpieczony zostanie prawnie zobligowany do zapłaty w wyniku roszczeń wynikających ze szkody na osobie, szkody na mieniu lub kosztów czyszczenia wynikających z emisji spowodowanej transportowanym ładunkiem</w:t>
            </w:r>
          </w:p>
        </w:tc>
        <w:tc>
          <w:tcPr>
            <w:tcW w:w="3402" w:type="dxa"/>
            <w:tcBorders>
              <w:top w:val="single" w:sz="4" w:space="0" w:color="000000"/>
              <w:left w:val="single" w:sz="4" w:space="0" w:color="000000"/>
              <w:bottom w:val="single" w:sz="4" w:space="0" w:color="000000"/>
              <w:right w:val="single" w:sz="4" w:space="0" w:color="000000"/>
            </w:tcBorders>
          </w:tcPr>
          <w:p w14:paraId="6FA91F44" w14:textId="77777777" w:rsidR="00EC267C" w:rsidRPr="001A1C0A" w:rsidRDefault="00EC267C" w:rsidP="00EC267C">
            <w:pPr>
              <w:ind w:right="64"/>
              <w:jc w:val="right"/>
              <w:rPr>
                <w:rFonts w:ascii="Arial" w:hAnsi="Arial" w:cs="Arial"/>
              </w:rPr>
            </w:pPr>
            <w:r w:rsidRPr="001A1C0A">
              <w:rPr>
                <w:rFonts w:ascii="Arial" w:hAnsi="Arial" w:cs="Arial"/>
              </w:rPr>
              <w:t>do sumy ubezpieczenia</w:t>
            </w:r>
          </w:p>
        </w:tc>
      </w:tr>
    </w:tbl>
    <w:p w14:paraId="0A77137B" w14:textId="77777777" w:rsidR="00EC267C" w:rsidRPr="001A1C0A" w:rsidRDefault="00EC267C" w:rsidP="00EC267C">
      <w:pPr>
        <w:spacing w:after="0" w:line="240" w:lineRule="auto"/>
        <w:ind w:left="852"/>
        <w:rPr>
          <w:rFonts w:ascii="Arial" w:hAnsi="Arial" w:cs="Arial"/>
        </w:rPr>
      </w:pPr>
      <w:r w:rsidRPr="001A1C0A">
        <w:rPr>
          <w:rFonts w:ascii="Arial" w:hAnsi="Arial" w:cs="Arial"/>
        </w:rPr>
        <w:t xml:space="preserve"> </w:t>
      </w:r>
    </w:p>
    <w:tbl>
      <w:tblPr>
        <w:tblStyle w:val="TableGrid"/>
        <w:tblW w:w="9814" w:type="dxa"/>
        <w:tblInd w:w="115" w:type="dxa"/>
        <w:tblCellMar>
          <w:top w:w="50" w:type="dxa"/>
          <w:left w:w="107" w:type="dxa"/>
          <w:right w:w="96" w:type="dxa"/>
        </w:tblCellMar>
        <w:tblLook w:val="04A0" w:firstRow="1" w:lastRow="0" w:firstColumn="1" w:lastColumn="0" w:noHBand="0" w:noVBand="1"/>
      </w:tblPr>
      <w:tblGrid>
        <w:gridCol w:w="6401"/>
        <w:gridCol w:w="3402"/>
        <w:gridCol w:w="11"/>
      </w:tblGrid>
      <w:tr w:rsidR="00EC267C" w:rsidRPr="001A1C0A" w14:paraId="142D5CAD" w14:textId="77777777" w:rsidTr="00EC267C">
        <w:trPr>
          <w:gridAfter w:val="1"/>
          <w:wAfter w:w="11" w:type="dxa"/>
          <w:trHeight w:val="512"/>
        </w:trPr>
        <w:tc>
          <w:tcPr>
            <w:tcW w:w="6401"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153306B1" w14:textId="7BC7186C" w:rsidR="00EC267C" w:rsidRPr="001A1C0A" w:rsidRDefault="00EC267C" w:rsidP="00EC267C">
            <w:pPr>
              <w:spacing w:line="360" w:lineRule="auto"/>
              <w:ind w:left="1"/>
              <w:rPr>
                <w:rFonts w:ascii="Arial" w:hAnsi="Arial" w:cs="Arial"/>
              </w:rPr>
            </w:pPr>
            <w:r w:rsidRPr="001A1C0A">
              <w:rPr>
                <w:rFonts w:ascii="Arial" w:hAnsi="Arial" w:cs="Arial"/>
                <w:b/>
                <w:color w:val="FFFFFF"/>
              </w:rPr>
              <w:t xml:space="preserve">Klauzule dodatkowe  </w:t>
            </w:r>
          </w:p>
        </w:tc>
        <w:tc>
          <w:tcPr>
            <w:tcW w:w="3402" w:type="dxa"/>
            <w:tcBorders>
              <w:top w:val="single" w:sz="4" w:space="0" w:color="000000"/>
              <w:left w:val="single" w:sz="4" w:space="0" w:color="000000"/>
              <w:bottom w:val="single" w:sz="4" w:space="0" w:color="000000"/>
              <w:right w:val="single" w:sz="4" w:space="0" w:color="000000"/>
            </w:tcBorders>
            <w:shd w:val="clear" w:color="auto" w:fill="17365D"/>
          </w:tcPr>
          <w:p w14:paraId="61945FD5" w14:textId="77777777" w:rsidR="00EC267C" w:rsidRPr="001A1C0A" w:rsidRDefault="00EC267C" w:rsidP="00EC267C">
            <w:pPr>
              <w:spacing w:line="360" w:lineRule="auto"/>
              <w:ind w:left="22"/>
              <w:jc w:val="center"/>
              <w:rPr>
                <w:rFonts w:ascii="Arial" w:hAnsi="Arial" w:cs="Arial"/>
              </w:rPr>
            </w:pPr>
            <w:r w:rsidRPr="001A1C0A">
              <w:rPr>
                <w:rFonts w:ascii="Arial" w:hAnsi="Arial" w:cs="Arial"/>
                <w:b/>
                <w:color w:val="FFFFFF"/>
              </w:rPr>
              <w:t xml:space="preserve">Limit odpowiedzialności  w [PLN] </w:t>
            </w:r>
          </w:p>
        </w:tc>
      </w:tr>
      <w:tr w:rsidR="00EC267C" w:rsidRPr="001A1C0A" w14:paraId="4604EC0D" w14:textId="77777777" w:rsidTr="00EC267C">
        <w:trPr>
          <w:gridAfter w:val="1"/>
          <w:wAfter w:w="11" w:type="dxa"/>
          <w:trHeight w:val="409"/>
        </w:trPr>
        <w:tc>
          <w:tcPr>
            <w:tcW w:w="6401" w:type="dxa"/>
            <w:tcBorders>
              <w:top w:val="single" w:sz="4" w:space="0" w:color="000000"/>
              <w:left w:val="single" w:sz="4" w:space="0" w:color="000000"/>
              <w:bottom w:val="single" w:sz="4" w:space="0" w:color="000000"/>
              <w:right w:val="single" w:sz="4" w:space="0" w:color="000000"/>
            </w:tcBorders>
          </w:tcPr>
          <w:p w14:paraId="2B491AB6" w14:textId="77777777" w:rsidR="00EC267C" w:rsidRPr="001A1C0A" w:rsidRDefault="00EC267C" w:rsidP="00FA18ED">
            <w:pPr>
              <w:pStyle w:val="Akapitzlist"/>
              <w:numPr>
                <w:ilvl w:val="0"/>
                <w:numId w:val="36"/>
              </w:numPr>
              <w:spacing w:line="360" w:lineRule="auto"/>
              <w:ind w:left="339" w:hanging="283"/>
              <w:rPr>
                <w:rFonts w:ascii="Arial" w:hAnsi="Arial" w:cs="Arial"/>
              </w:rPr>
            </w:pPr>
            <w:r w:rsidRPr="001A1C0A">
              <w:rPr>
                <w:rFonts w:ascii="Arial" w:hAnsi="Arial" w:cs="Arial"/>
              </w:rPr>
              <w:t xml:space="preserve">Klauzula reprezentantów </w:t>
            </w:r>
          </w:p>
        </w:tc>
        <w:tc>
          <w:tcPr>
            <w:tcW w:w="3402" w:type="dxa"/>
            <w:tcBorders>
              <w:top w:val="single" w:sz="4" w:space="0" w:color="000000"/>
              <w:left w:val="single" w:sz="4" w:space="0" w:color="000000"/>
              <w:bottom w:val="single" w:sz="4" w:space="0" w:color="000000"/>
              <w:right w:val="single" w:sz="4" w:space="0" w:color="000000"/>
            </w:tcBorders>
          </w:tcPr>
          <w:p w14:paraId="2E9284FF" w14:textId="77777777" w:rsidR="00EC267C" w:rsidRPr="001A1C0A" w:rsidRDefault="00EC267C" w:rsidP="00EC267C">
            <w:pPr>
              <w:spacing w:line="360" w:lineRule="auto"/>
              <w:rPr>
                <w:rFonts w:ascii="Arial" w:hAnsi="Arial" w:cs="Arial"/>
              </w:rPr>
            </w:pPr>
            <w:r w:rsidRPr="001A1C0A">
              <w:rPr>
                <w:rFonts w:ascii="Arial" w:hAnsi="Arial" w:cs="Arial"/>
              </w:rPr>
              <w:t xml:space="preserve">do sumy ubezpieczenia </w:t>
            </w:r>
          </w:p>
        </w:tc>
      </w:tr>
      <w:tr w:rsidR="00EC267C" w:rsidRPr="001A1C0A" w14:paraId="55257FE1" w14:textId="77777777" w:rsidTr="00EC267C">
        <w:trPr>
          <w:gridAfter w:val="1"/>
          <w:wAfter w:w="11" w:type="dxa"/>
          <w:trHeight w:val="408"/>
        </w:trPr>
        <w:tc>
          <w:tcPr>
            <w:tcW w:w="6401" w:type="dxa"/>
            <w:tcBorders>
              <w:top w:val="single" w:sz="4" w:space="0" w:color="000000"/>
              <w:left w:val="single" w:sz="4" w:space="0" w:color="000000"/>
              <w:bottom w:val="single" w:sz="4" w:space="0" w:color="000000"/>
              <w:right w:val="single" w:sz="4" w:space="0" w:color="000000"/>
            </w:tcBorders>
          </w:tcPr>
          <w:p w14:paraId="45E07827" w14:textId="77777777" w:rsidR="00EC267C" w:rsidRPr="001A1C0A" w:rsidRDefault="00EC267C" w:rsidP="00FA18ED">
            <w:pPr>
              <w:pStyle w:val="Akapitzlist"/>
              <w:numPr>
                <w:ilvl w:val="0"/>
                <w:numId w:val="36"/>
              </w:numPr>
              <w:spacing w:line="360" w:lineRule="auto"/>
              <w:ind w:left="339" w:hanging="283"/>
              <w:rPr>
                <w:rFonts w:ascii="Arial" w:hAnsi="Arial" w:cs="Arial"/>
              </w:rPr>
            </w:pPr>
            <w:r w:rsidRPr="001A1C0A">
              <w:rPr>
                <w:rFonts w:ascii="Arial" w:hAnsi="Arial" w:cs="Arial"/>
              </w:rPr>
              <w:t xml:space="preserve">Klauzula kar umownych </w:t>
            </w:r>
          </w:p>
        </w:tc>
        <w:tc>
          <w:tcPr>
            <w:tcW w:w="3402" w:type="dxa"/>
            <w:tcBorders>
              <w:top w:val="single" w:sz="4" w:space="0" w:color="000000"/>
              <w:left w:val="single" w:sz="4" w:space="0" w:color="000000"/>
              <w:bottom w:val="single" w:sz="4" w:space="0" w:color="000000"/>
              <w:right w:val="single" w:sz="4" w:space="0" w:color="000000"/>
            </w:tcBorders>
          </w:tcPr>
          <w:p w14:paraId="4F6E4A4E" w14:textId="77777777" w:rsidR="00EC267C" w:rsidRPr="001A1C0A" w:rsidRDefault="00EC267C" w:rsidP="00EC267C">
            <w:pPr>
              <w:spacing w:line="360" w:lineRule="auto"/>
              <w:rPr>
                <w:rFonts w:ascii="Arial" w:hAnsi="Arial" w:cs="Arial"/>
              </w:rPr>
            </w:pPr>
            <w:r w:rsidRPr="001A1C0A">
              <w:rPr>
                <w:rFonts w:ascii="Arial" w:hAnsi="Arial" w:cs="Arial"/>
              </w:rPr>
              <w:t xml:space="preserve">200 000,00 </w:t>
            </w:r>
          </w:p>
        </w:tc>
      </w:tr>
      <w:tr w:rsidR="00EC267C" w:rsidRPr="001A1C0A" w14:paraId="64E8E5CE" w14:textId="77777777" w:rsidTr="00EC267C">
        <w:trPr>
          <w:gridAfter w:val="1"/>
          <w:wAfter w:w="11" w:type="dxa"/>
          <w:trHeight w:val="406"/>
        </w:trPr>
        <w:tc>
          <w:tcPr>
            <w:tcW w:w="6401" w:type="dxa"/>
            <w:tcBorders>
              <w:top w:val="single" w:sz="4" w:space="0" w:color="000000"/>
              <w:left w:val="single" w:sz="4" w:space="0" w:color="000000"/>
              <w:bottom w:val="single" w:sz="4" w:space="0" w:color="000000"/>
              <w:right w:val="single" w:sz="4" w:space="0" w:color="000000"/>
            </w:tcBorders>
          </w:tcPr>
          <w:p w14:paraId="1AA7CA02" w14:textId="77777777" w:rsidR="00EC267C" w:rsidRPr="001A1C0A" w:rsidRDefault="00EC267C" w:rsidP="00FA18ED">
            <w:pPr>
              <w:pStyle w:val="Akapitzlist"/>
              <w:numPr>
                <w:ilvl w:val="0"/>
                <w:numId w:val="36"/>
              </w:numPr>
              <w:spacing w:line="360" w:lineRule="auto"/>
              <w:ind w:left="339" w:hanging="283"/>
              <w:rPr>
                <w:rFonts w:ascii="Arial" w:hAnsi="Arial" w:cs="Arial"/>
              </w:rPr>
            </w:pPr>
            <w:r w:rsidRPr="001A1C0A">
              <w:rPr>
                <w:rFonts w:ascii="Arial" w:hAnsi="Arial" w:cs="Arial"/>
              </w:rPr>
              <w:t xml:space="preserve">Klauzula interwencji ubocznej </w:t>
            </w:r>
          </w:p>
        </w:tc>
        <w:tc>
          <w:tcPr>
            <w:tcW w:w="3402" w:type="dxa"/>
            <w:tcBorders>
              <w:top w:val="single" w:sz="4" w:space="0" w:color="000000"/>
              <w:left w:val="single" w:sz="4" w:space="0" w:color="000000"/>
              <w:bottom w:val="single" w:sz="4" w:space="0" w:color="000000"/>
              <w:right w:val="single" w:sz="4" w:space="0" w:color="000000"/>
            </w:tcBorders>
          </w:tcPr>
          <w:p w14:paraId="31FD7E74" w14:textId="77777777" w:rsidR="00EC267C" w:rsidRPr="001A1C0A" w:rsidRDefault="00EC267C" w:rsidP="00EC267C">
            <w:pPr>
              <w:spacing w:line="360" w:lineRule="auto"/>
              <w:rPr>
                <w:rFonts w:ascii="Arial" w:hAnsi="Arial" w:cs="Arial"/>
              </w:rPr>
            </w:pPr>
            <w:r w:rsidRPr="001A1C0A">
              <w:rPr>
                <w:rFonts w:ascii="Arial" w:hAnsi="Arial" w:cs="Arial"/>
              </w:rPr>
              <w:t xml:space="preserve">do sumy ubezpieczenia </w:t>
            </w:r>
          </w:p>
        </w:tc>
      </w:tr>
      <w:tr w:rsidR="00EC267C" w:rsidRPr="001A1C0A" w14:paraId="66119143" w14:textId="77777777" w:rsidTr="00EC267C">
        <w:trPr>
          <w:gridAfter w:val="1"/>
          <w:wAfter w:w="11" w:type="dxa"/>
          <w:trHeight w:val="408"/>
        </w:trPr>
        <w:tc>
          <w:tcPr>
            <w:tcW w:w="6401" w:type="dxa"/>
            <w:tcBorders>
              <w:top w:val="single" w:sz="4" w:space="0" w:color="000000"/>
              <w:left w:val="single" w:sz="4" w:space="0" w:color="000000"/>
              <w:bottom w:val="single" w:sz="4" w:space="0" w:color="000000"/>
              <w:right w:val="single" w:sz="4" w:space="0" w:color="000000"/>
            </w:tcBorders>
          </w:tcPr>
          <w:p w14:paraId="55C4FC7B" w14:textId="77777777" w:rsidR="00EC267C" w:rsidRPr="001A1C0A" w:rsidRDefault="00EC267C" w:rsidP="00FA18ED">
            <w:pPr>
              <w:pStyle w:val="Akapitzlist"/>
              <w:numPr>
                <w:ilvl w:val="0"/>
                <w:numId w:val="36"/>
              </w:numPr>
              <w:spacing w:line="360" w:lineRule="auto"/>
              <w:ind w:left="339" w:hanging="283"/>
              <w:rPr>
                <w:rFonts w:ascii="Arial" w:hAnsi="Arial" w:cs="Arial"/>
              </w:rPr>
            </w:pPr>
            <w:r w:rsidRPr="001A1C0A">
              <w:rPr>
                <w:rFonts w:ascii="Arial" w:hAnsi="Arial" w:cs="Arial"/>
              </w:rPr>
              <w:t xml:space="preserve">Klauzula zabezpieczenia sądowego </w:t>
            </w:r>
          </w:p>
        </w:tc>
        <w:tc>
          <w:tcPr>
            <w:tcW w:w="3402" w:type="dxa"/>
            <w:tcBorders>
              <w:top w:val="single" w:sz="4" w:space="0" w:color="000000"/>
              <w:left w:val="single" w:sz="4" w:space="0" w:color="000000"/>
              <w:bottom w:val="single" w:sz="4" w:space="0" w:color="000000"/>
              <w:right w:val="single" w:sz="4" w:space="0" w:color="000000"/>
            </w:tcBorders>
          </w:tcPr>
          <w:p w14:paraId="0116E310" w14:textId="77777777" w:rsidR="00EC267C" w:rsidRPr="001A1C0A" w:rsidRDefault="00EC267C" w:rsidP="00EC267C">
            <w:pPr>
              <w:spacing w:line="360" w:lineRule="auto"/>
              <w:rPr>
                <w:rFonts w:ascii="Arial" w:hAnsi="Arial" w:cs="Arial"/>
              </w:rPr>
            </w:pPr>
            <w:r w:rsidRPr="001A1C0A">
              <w:rPr>
                <w:rFonts w:ascii="Arial" w:hAnsi="Arial" w:cs="Arial"/>
              </w:rPr>
              <w:t xml:space="preserve">200 000,00 </w:t>
            </w:r>
          </w:p>
        </w:tc>
      </w:tr>
      <w:tr w:rsidR="00EC267C" w:rsidRPr="001A1C0A" w14:paraId="1ED4BBE6" w14:textId="77777777" w:rsidTr="00EC267C">
        <w:trPr>
          <w:gridAfter w:val="1"/>
          <w:wAfter w:w="11" w:type="dxa"/>
          <w:trHeight w:val="406"/>
        </w:trPr>
        <w:tc>
          <w:tcPr>
            <w:tcW w:w="6401" w:type="dxa"/>
            <w:tcBorders>
              <w:top w:val="single" w:sz="4" w:space="0" w:color="000000"/>
              <w:left w:val="single" w:sz="4" w:space="0" w:color="000000"/>
              <w:bottom w:val="single" w:sz="4" w:space="0" w:color="000000"/>
              <w:right w:val="nil"/>
            </w:tcBorders>
          </w:tcPr>
          <w:p w14:paraId="4AFE96E0" w14:textId="77777777" w:rsidR="00EC267C" w:rsidRPr="001A1C0A" w:rsidRDefault="00EC267C" w:rsidP="00FA18ED">
            <w:pPr>
              <w:pStyle w:val="Akapitzlist"/>
              <w:numPr>
                <w:ilvl w:val="0"/>
                <w:numId w:val="36"/>
              </w:numPr>
              <w:spacing w:line="360" w:lineRule="auto"/>
              <w:ind w:left="339" w:hanging="283"/>
              <w:rPr>
                <w:rFonts w:ascii="Arial" w:hAnsi="Arial" w:cs="Arial"/>
              </w:rPr>
            </w:pPr>
            <w:r w:rsidRPr="001A1C0A">
              <w:rPr>
                <w:rFonts w:ascii="Arial" w:hAnsi="Arial" w:cs="Arial"/>
              </w:rPr>
              <w:t xml:space="preserve">Klauzula automatycznego pokrycia dla nowo nabytych spółek </w:t>
            </w:r>
          </w:p>
        </w:tc>
        <w:tc>
          <w:tcPr>
            <w:tcW w:w="3402" w:type="dxa"/>
            <w:tcBorders>
              <w:top w:val="single" w:sz="4" w:space="0" w:color="000000"/>
              <w:left w:val="nil"/>
              <w:bottom w:val="single" w:sz="4" w:space="0" w:color="000000"/>
              <w:right w:val="single" w:sz="4" w:space="0" w:color="000000"/>
            </w:tcBorders>
          </w:tcPr>
          <w:p w14:paraId="23EEE505" w14:textId="77777777" w:rsidR="00EC267C" w:rsidRPr="001A1C0A" w:rsidRDefault="00EC267C" w:rsidP="00EC267C">
            <w:pPr>
              <w:spacing w:after="160" w:line="360" w:lineRule="auto"/>
              <w:rPr>
                <w:rFonts w:ascii="Arial" w:hAnsi="Arial" w:cs="Arial"/>
              </w:rPr>
            </w:pPr>
          </w:p>
        </w:tc>
      </w:tr>
      <w:tr w:rsidR="00EC267C" w:rsidRPr="001A1C0A" w14:paraId="0D66B8F1" w14:textId="77777777" w:rsidTr="00EC267C">
        <w:trPr>
          <w:gridAfter w:val="1"/>
          <w:wAfter w:w="11" w:type="dxa"/>
          <w:trHeight w:val="408"/>
        </w:trPr>
        <w:tc>
          <w:tcPr>
            <w:tcW w:w="6401" w:type="dxa"/>
            <w:tcBorders>
              <w:top w:val="single" w:sz="4" w:space="0" w:color="000000"/>
              <w:left w:val="single" w:sz="4" w:space="0" w:color="000000"/>
              <w:bottom w:val="single" w:sz="4" w:space="0" w:color="000000"/>
              <w:right w:val="nil"/>
            </w:tcBorders>
          </w:tcPr>
          <w:p w14:paraId="62391A2E" w14:textId="77777777" w:rsidR="00EC267C" w:rsidRPr="001A1C0A" w:rsidRDefault="00EC267C" w:rsidP="00FA18ED">
            <w:pPr>
              <w:pStyle w:val="Akapitzlist"/>
              <w:numPr>
                <w:ilvl w:val="0"/>
                <w:numId w:val="36"/>
              </w:numPr>
              <w:spacing w:line="360" w:lineRule="auto"/>
              <w:ind w:left="339" w:hanging="283"/>
              <w:rPr>
                <w:rFonts w:ascii="Arial" w:hAnsi="Arial" w:cs="Arial"/>
              </w:rPr>
            </w:pPr>
            <w:r w:rsidRPr="001A1C0A">
              <w:rPr>
                <w:rFonts w:ascii="Arial" w:hAnsi="Arial" w:cs="Arial"/>
              </w:rPr>
              <w:t xml:space="preserve">Klauzula Jurysdykcji </w:t>
            </w:r>
          </w:p>
        </w:tc>
        <w:tc>
          <w:tcPr>
            <w:tcW w:w="3402" w:type="dxa"/>
            <w:tcBorders>
              <w:top w:val="single" w:sz="4" w:space="0" w:color="000000"/>
              <w:left w:val="nil"/>
              <w:bottom w:val="single" w:sz="4" w:space="0" w:color="000000"/>
              <w:right w:val="single" w:sz="4" w:space="0" w:color="000000"/>
            </w:tcBorders>
          </w:tcPr>
          <w:p w14:paraId="43AE3652" w14:textId="77777777" w:rsidR="00EC267C" w:rsidRPr="001A1C0A" w:rsidRDefault="00EC267C" w:rsidP="00EC267C">
            <w:pPr>
              <w:spacing w:after="160" w:line="360" w:lineRule="auto"/>
              <w:rPr>
                <w:rFonts w:ascii="Arial" w:hAnsi="Arial" w:cs="Arial"/>
              </w:rPr>
            </w:pPr>
          </w:p>
        </w:tc>
      </w:tr>
      <w:tr w:rsidR="00EC267C" w:rsidRPr="001A1C0A" w14:paraId="0593743A" w14:textId="77777777" w:rsidTr="00EC267C">
        <w:trPr>
          <w:gridAfter w:val="1"/>
          <w:wAfter w:w="11" w:type="dxa"/>
          <w:trHeight w:val="302"/>
        </w:trPr>
        <w:tc>
          <w:tcPr>
            <w:tcW w:w="6401" w:type="dxa"/>
            <w:tcBorders>
              <w:top w:val="single" w:sz="4" w:space="0" w:color="000000"/>
              <w:left w:val="single" w:sz="4" w:space="0" w:color="000000"/>
              <w:bottom w:val="single" w:sz="4" w:space="0" w:color="000000"/>
              <w:right w:val="nil"/>
            </w:tcBorders>
          </w:tcPr>
          <w:p w14:paraId="38D19E2A" w14:textId="77777777" w:rsidR="00EC267C" w:rsidRPr="001A1C0A" w:rsidRDefault="00EC267C" w:rsidP="00FA18ED">
            <w:pPr>
              <w:pStyle w:val="Akapitzlist"/>
              <w:numPr>
                <w:ilvl w:val="0"/>
                <w:numId w:val="36"/>
              </w:numPr>
              <w:spacing w:line="360" w:lineRule="auto"/>
              <w:ind w:left="339" w:hanging="283"/>
              <w:rPr>
                <w:rFonts w:ascii="Arial" w:hAnsi="Arial" w:cs="Arial"/>
              </w:rPr>
            </w:pPr>
            <w:r w:rsidRPr="001A1C0A">
              <w:rPr>
                <w:rFonts w:ascii="Arial" w:hAnsi="Arial" w:cs="Arial"/>
              </w:rPr>
              <w:t xml:space="preserve">Klauzula wyłączenie praw regresu </w:t>
            </w:r>
          </w:p>
        </w:tc>
        <w:tc>
          <w:tcPr>
            <w:tcW w:w="3402" w:type="dxa"/>
            <w:tcBorders>
              <w:top w:val="single" w:sz="4" w:space="0" w:color="000000"/>
              <w:left w:val="nil"/>
              <w:bottom w:val="single" w:sz="4" w:space="0" w:color="000000"/>
              <w:right w:val="single" w:sz="4" w:space="0" w:color="000000"/>
            </w:tcBorders>
          </w:tcPr>
          <w:p w14:paraId="5CAD75F7" w14:textId="77777777" w:rsidR="00EC267C" w:rsidRPr="001A1C0A" w:rsidRDefault="00EC267C" w:rsidP="00EC267C">
            <w:pPr>
              <w:spacing w:after="160" w:line="360" w:lineRule="auto"/>
              <w:rPr>
                <w:rFonts w:ascii="Arial" w:hAnsi="Arial" w:cs="Arial"/>
              </w:rPr>
            </w:pPr>
          </w:p>
        </w:tc>
      </w:tr>
      <w:tr w:rsidR="00EC267C" w:rsidRPr="001A1C0A" w14:paraId="176CAF0E" w14:textId="77777777" w:rsidTr="00EC267C">
        <w:trPr>
          <w:gridAfter w:val="1"/>
          <w:wAfter w:w="11" w:type="dxa"/>
          <w:trHeight w:val="269"/>
        </w:trPr>
        <w:tc>
          <w:tcPr>
            <w:tcW w:w="6401" w:type="dxa"/>
            <w:tcBorders>
              <w:top w:val="single" w:sz="4" w:space="0" w:color="000000"/>
              <w:left w:val="single" w:sz="4" w:space="0" w:color="000000"/>
              <w:bottom w:val="single" w:sz="4" w:space="0" w:color="000000"/>
              <w:right w:val="nil"/>
            </w:tcBorders>
          </w:tcPr>
          <w:p w14:paraId="04DE9357" w14:textId="77777777" w:rsidR="00EC267C" w:rsidRPr="001A1C0A" w:rsidRDefault="00EC267C" w:rsidP="00FA18ED">
            <w:pPr>
              <w:pStyle w:val="Akapitzlist"/>
              <w:numPr>
                <w:ilvl w:val="0"/>
                <w:numId w:val="36"/>
              </w:numPr>
              <w:spacing w:line="360" w:lineRule="auto"/>
              <w:ind w:left="339" w:hanging="283"/>
              <w:rPr>
                <w:rFonts w:ascii="Arial" w:hAnsi="Arial" w:cs="Arial"/>
              </w:rPr>
            </w:pPr>
            <w:r w:rsidRPr="001A1C0A">
              <w:rPr>
                <w:rFonts w:ascii="Arial" w:hAnsi="Arial" w:cs="Arial"/>
              </w:rPr>
              <w:t xml:space="preserve">Klauzula prolongaty zapłaty składki </w:t>
            </w:r>
          </w:p>
        </w:tc>
        <w:tc>
          <w:tcPr>
            <w:tcW w:w="3402" w:type="dxa"/>
            <w:tcBorders>
              <w:top w:val="single" w:sz="4" w:space="0" w:color="000000"/>
              <w:left w:val="nil"/>
              <w:bottom w:val="single" w:sz="4" w:space="0" w:color="000000"/>
              <w:right w:val="single" w:sz="4" w:space="0" w:color="000000"/>
            </w:tcBorders>
          </w:tcPr>
          <w:p w14:paraId="69C721E8" w14:textId="77777777" w:rsidR="00EC267C" w:rsidRPr="001A1C0A" w:rsidRDefault="00EC267C" w:rsidP="00EC267C">
            <w:pPr>
              <w:spacing w:after="160" w:line="360" w:lineRule="auto"/>
              <w:rPr>
                <w:rFonts w:ascii="Arial" w:hAnsi="Arial" w:cs="Arial"/>
              </w:rPr>
            </w:pPr>
          </w:p>
        </w:tc>
      </w:tr>
      <w:tr w:rsidR="00EC267C" w:rsidRPr="001A1C0A" w14:paraId="54EB4221" w14:textId="77777777" w:rsidTr="00EC267C">
        <w:trPr>
          <w:trHeight w:val="408"/>
        </w:trPr>
        <w:tc>
          <w:tcPr>
            <w:tcW w:w="9814" w:type="dxa"/>
            <w:gridSpan w:val="3"/>
            <w:tcBorders>
              <w:top w:val="single" w:sz="4" w:space="0" w:color="000000"/>
              <w:left w:val="single" w:sz="4" w:space="0" w:color="000000"/>
              <w:bottom w:val="single" w:sz="4" w:space="0" w:color="000000"/>
              <w:right w:val="single" w:sz="4" w:space="0" w:color="000000"/>
            </w:tcBorders>
          </w:tcPr>
          <w:p w14:paraId="3F846389" w14:textId="77777777" w:rsidR="00EC267C" w:rsidRPr="001A1C0A" w:rsidRDefault="00EC267C" w:rsidP="00FA18ED">
            <w:pPr>
              <w:pStyle w:val="Akapitzlist"/>
              <w:numPr>
                <w:ilvl w:val="0"/>
                <w:numId w:val="36"/>
              </w:numPr>
              <w:spacing w:line="360" w:lineRule="auto"/>
              <w:ind w:left="339" w:hanging="283"/>
              <w:rPr>
                <w:rFonts w:ascii="Arial" w:hAnsi="Arial" w:cs="Arial"/>
              </w:rPr>
            </w:pPr>
            <w:r w:rsidRPr="001A1C0A">
              <w:rPr>
                <w:rFonts w:ascii="Arial" w:hAnsi="Arial" w:cs="Arial"/>
              </w:rPr>
              <w:t xml:space="preserve">Klauzula terminu zapłaty składki </w:t>
            </w:r>
          </w:p>
        </w:tc>
      </w:tr>
      <w:tr w:rsidR="00EC267C" w:rsidRPr="001A1C0A" w14:paraId="30E83429" w14:textId="77777777" w:rsidTr="00EC267C">
        <w:trPr>
          <w:trHeight w:val="406"/>
        </w:trPr>
        <w:tc>
          <w:tcPr>
            <w:tcW w:w="9814" w:type="dxa"/>
            <w:gridSpan w:val="3"/>
            <w:tcBorders>
              <w:top w:val="single" w:sz="4" w:space="0" w:color="000000"/>
              <w:left w:val="single" w:sz="4" w:space="0" w:color="000000"/>
              <w:bottom w:val="single" w:sz="4" w:space="0" w:color="000000"/>
              <w:right w:val="single" w:sz="4" w:space="0" w:color="000000"/>
            </w:tcBorders>
          </w:tcPr>
          <w:p w14:paraId="6054D124" w14:textId="77777777" w:rsidR="00EC267C" w:rsidRPr="001A1C0A" w:rsidRDefault="00EC267C" w:rsidP="00FA18ED">
            <w:pPr>
              <w:pStyle w:val="Akapitzlist"/>
              <w:numPr>
                <w:ilvl w:val="0"/>
                <w:numId w:val="36"/>
              </w:numPr>
              <w:spacing w:line="360" w:lineRule="auto"/>
              <w:ind w:left="339" w:hanging="283"/>
              <w:rPr>
                <w:rFonts w:ascii="Arial" w:hAnsi="Arial" w:cs="Arial"/>
              </w:rPr>
            </w:pPr>
            <w:r w:rsidRPr="001A1C0A">
              <w:rPr>
                <w:rFonts w:ascii="Arial" w:hAnsi="Arial" w:cs="Arial"/>
              </w:rPr>
              <w:t xml:space="preserve">Klauzula warunków i taryf </w:t>
            </w:r>
          </w:p>
        </w:tc>
      </w:tr>
      <w:tr w:rsidR="00EC267C" w:rsidRPr="001A1C0A" w14:paraId="6222075B" w14:textId="77777777" w:rsidTr="00EC267C">
        <w:trPr>
          <w:trHeight w:val="518"/>
        </w:trPr>
        <w:tc>
          <w:tcPr>
            <w:tcW w:w="9814" w:type="dxa"/>
            <w:gridSpan w:val="3"/>
            <w:tcBorders>
              <w:top w:val="single" w:sz="4" w:space="0" w:color="000000"/>
              <w:left w:val="single" w:sz="4" w:space="0" w:color="000000"/>
              <w:bottom w:val="single" w:sz="4" w:space="0" w:color="000000"/>
              <w:right w:val="single" w:sz="4" w:space="0" w:color="000000"/>
            </w:tcBorders>
          </w:tcPr>
          <w:p w14:paraId="5725D9D1" w14:textId="77777777" w:rsidR="00EC267C" w:rsidRPr="001A1C0A" w:rsidRDefault="00EC267C" w:rsidP="00FA18ED">
            <w:pPr>
              <w:pStyle w:val="Akapitzlist"/>
              <w:numPr>
                <w:ilvl w:val="0"/>
                <w:numId w:val="36"/>
              </w:numPr>
              <w:spacing w:line="360" w:lineRule="auto"/>
              <w:ind w:left="339" w:hanging="283"/>
              <w:rPr>
                <w:rFonts w:ascii="Arial" w:hAnsi="Arial" w:cs="Arial"/>
              </w:rPr>
            </w:pPr>
            <w:r w:rsidRPr="001A1C0A">
              <w:rPr>
                <w:rFonts w:ascii="Arial" w:hAnsi="Arial" w:cs="Arial"/>
              </w:rPr>
              <w:t xml:space="preserve">Klauzula rozstrzygania sporów – spory wynikające z umów ubezpieczenia rozpatrują sądy właściwe dla siedziby Ubezpieczającego </w:t>
            </w:r>
          </w:p>
        </w:tc>
      </w:tr>
    </w:tbl>
    <w:p w14:paraId="4E81257E" w14:textId="77777777" w:rsidR="00EC267C" w:rsidRDefault="00EC267C" w:rsidP="00EC267C">
      <w:pPr>
        <w:spacing w:after="199" w:line="360" w:lineRule="auto"/>
        <w:ind w:left="852"/>
        <w:rPr>
          <w:sz w:val="28"/>
        </w:rPr>
      </w:pPr>
      <w:r>
        <w:rPr>
          <w:sz w:val="28"/>
        </w:rPr>
        <w:t xml:space="preserve"> </w:t>
      </w:r>
    </w:p>
    <w:p w14:paraId="5C275E4A" w14:textId="77777777" w:rsidR="00EC267C" w:rsidRPr="009A340C" w:rsidRDefault="00EC267C" w:rsidP="00EC267C">
      <w:pPr>
        <w:spacing w:line="240" w:lineRule="auto"/>
        <w:rPr>
          <w:b/>
          <w:color w:val="DC281E"/>
        </w:rPr>
      </w:pPr>
    </w:p>
    <w:p w14:paraId="6D591FA3" w14:textId="77777777" w:rsidR="00EC267C" w:rsidRDefault="00EC267C" w:rsidP="00EC267C">
      <w:pPr>
        <w:spacing w:line="240" w:lineRule="auto"/>
        <w:ind w:right="11"/>
      </w:pPr>
    </w:p>
    <w:p w14:paraId="4A503231" w14:textId="4B4B200C" w:rsidR="00EC267C" w:rsidRPr="00EC267C" w:rsidRDefault="00EC267C" w:rsidP="001A1C0A">
      <w:pPr>
        <w:pStyle w:val="Akapitzlist"/>
        <w:numPr>
          <w:ilvl w:val="0"/>
          <w:numId w:val="39"/>
        </w:numPr>
        <w:spacing w:line="240" w:lineRule="auto"/>
        <w:ind w:right="11"/>
        <w:jc w:val="both"/>
        <w:rPr>
          <w:rFonts w:ascii="Arial" w:hAnsi="Arial" w:cs="Arial"/>
          <w:b/>
          <w:color w:val="17365D" w:themeColor="text2" w:themeShade="BF"/>
        </w:rPr>
      </w:pPr>
      <w:r w:rsidRPr="00EC267C">
        <w:rPr>
          <w:rFonts w:ascii="Arial" w:hAnsi="Arial" w:cs="Arial"/>
          <w:b/>
          <w:color w:val="17365D" w:themeColor="text2" w:themeShade="BF"/>
        </w:rPr>
        <w:t xml:space="preserve">Ubezpieczenie odpowiedzialności z tytułu wystąpienia negatywnych skutków w środowisku oraz szkód w środowisku , w tym odpowiedzialność </w:t>
      </w:r>
      <w:proofErr w:type="spellStart"/>
      <w:r w:rsidRPr="00EC267C">
        <w:rPr>
          <w:rFonts w:ascii="Arial" w:hAnsi="Arial" w:cs="Arial"/>
          <w:b/>
          <w:color w:val="17365D" w:themeColor="text2" w:themeShade="BF"/>
        </w:rPr>
        <w:t>administracyjno</w:t>
      </w:r>
      <w:proofErr w:type="spellEnd"/>
      <w:r w:rsidRPr="00EC267C">
        <w:rPr>
          <w:rFonts w:ascii="Arial" w:hAnsi="Arial" w:cs="Arial"/>
          <w:b/>
          <w:color w:val="17365D" w:themeColor="text2" w:themeShade="BF"/>
        </w:rPr>
        <w:t xml:space="preserve"> – cywilna ubezpieczonego w zakresie uregulowanym przepisami ustawy z dnia 13.04.2007 r. o zapobieganiu szkodom w środowisku i ich naprawie (szkody ekologiczne) w związku z art. 48a ustawy o odpadach z dnia 14 grudnia 2012 (Dz. U. z 2013r. poz. 21) i Rozporządzeniem Ministra Środowiska z dnia 07.02.2019 w sprawie wysokości stawek zabezpieczenia roszczeń (Dz.U. z 2019 poz. 256)</w:t>
      </w:r>
    </w:p>
    <w:p w14:paraId="01A25D38" w14:textId="77777777" w:rsidR="00EC267C" w:rsidRPr="005265A3" w:rsidRDefault="00EC267C" w:rsidP="00EC267C">
      <w:pPr>
        <w:spacing w:line="360" w:lineRule="auto"/>
        <w:ind w:right="9"/>
        <w:rPr>
          <w:rFonts w:ascii="Arial" w:hAnsi="Arial" w:cs="Arial"/>
        </w:rPr>
      </w:pPr>
    </w:p>
    <w:p w14:paraId="4CDED189" w14:textId="77777777" w:rsidR="00EC267C" w:rsidRPr="005265A3" w:rsidRDefault="00EC267C" w:rsidP="00EC267C">
      <w:pPr>
        <w:spacing w:line="360" w:lineRule="auto"/>
        <w:ind w:right="9"/>
        <w:rPr>
          <w:rFonts w:ascii="Arial" w:hAnsi="Arial" w:cs="Arial"/>
          <w:b/>
          <w:color w:val="DC281E"/>
        </w:rPr>
      </w:pPr>
      <w:r w:rsidRPr="005265A3">
        <w:rPr>
          <w:rFonts w:ascii="Arial" w:hAnsi="Arial" w:cs="Arial"/>
          <w:b/>
          <w:color w:val="DC281E"/>
        </w:rPr>
        <w:t>Lokalizacje:</w:t>
      </w:r>
    </w:p>
    <w:p w14:paraId="1B194459" w14:textId="61BF2CBE" w:rsidR="00EC267C" w:rsidRPr="00556A57" w:rsidRDefault="005265A3" w:rsidP="00FA18ED">
      <w:pPr>
        <w:pStyle w:val="Bezodstpw"/>
        <w:numPr>
          <w:ilvl w:val="0"/>
          <w:numId w:val="37"/>
        </w:numPr>
        <w:ind w:right="-34"/>
        <w:rPr>
          <w:rFonts w:ascii="Arial" w:hAnsi="Arial" w:cs="Arial"/>
        </w:rPr>
      </w:pPr>
      <w:r w:rsidRPr="00556A57">
        <w:rPr>
          <w:rFonts w:ascii="Arial" w:eastAsia="Arial" w:hAnsi="Arial" w:cs="Arial"/>
          <w:lang w:eastAsia="pl-PL"/>
        </w:rPr>
        <w:t>Master – Odpady i Energia Sp. z o.o.</w:t>
      </w:r>
      <w:r w:rsidR="00EC267C" w:rsidRPr="00556A57">
        <w:rPr>
          <w:rFonts w:ascii="Arial" w:eastAsia="Arial" w:hAnsi="Arial" w:cs="Arial"/>
          <w:lang w:eastAsia="pl-PL"/>
        </w:rPr>
        <w:t xml:space="preserve"> ul. Lokalna 11 43-100 Tychy</w:t>
      </w:r>
    </w:p>
    <w:p w14:paraId="335FC587" w14:textId="60684D3C" w:rsidR="00EC267C" w:rsidRPr="00556A57" w:rsidRDefault="00556A57" w:rsidP="00FA18ED">
      <w:pPr>
        <w:pStyle w:val="Bezodstpw"/>
        <w:numPr>
          <w:ilvl w:val="0"/>
          <w:numId w:val="37"/>
        </w:numPr>
        <w:ind w:right="-34"/>
        <w:rPr>
          <w:rFonts w:ascii="Arial" w:hAnsi="Arial" w:cs="Arial"/>
        </w:rPr>
      </w:pPr>
      <w:r w:rsidRPr="00556A57">
        <w:rPr>
          <w:rFonts w:ascii="Arial" w:hAnsi="Arial" w:cs="Arial"/>
        </w:rPr>
        <w:t>PSZOK</w:t>
      </w:r>
      <w:r w:rsidR="00EC267C" w:rsidRPr="00556A57">
        <w:rPr>
          <w:rFonts w:ascii="Arial" w:hAnsi="Arial" w:cs="Arial"/>
        </w:rPr>
        <w:t xml:space="preserve"> Wyry, </w:t>
      </w:r>
    </w:p>
    <w:p w14:paraId="7C29928C" w14:textId="4EF1E1EF" w:rsidR="00EC267C" w:rsidRPr="00556A57" w:rsidRDefault="00556A57" w:rsidP="00FA18ED">
      <w:pPr>
        <w:pStyle w:val="Bezodstpw"/>
        <w:numPr>
          <w:ilvl w:val="0"/>
          <w:numId w:val="37"/>
        </w:numPr>
        <w:ind w:right="-34"/>
        <w:rPr>
          <w:rFonts w:ascii="Arial" w:hAnsi="Arial" w:cs="Arial"/>
        </w:rPr>
      </w:pPr>
      <w:r w:rsidRPr="00556A57">
        <w:rPr>
          <w:rFonts w:ascii="Arial" w:hAnsi="Arial" w:cs="Arial"/>
        </w:rPr>
        <w:t>PSZOK</w:t>
      </w:r>
      <w:r w:rsidR="00EC267C" w:rsidRPr="00556A57">
        <w:rPr>
          <w:rFonts w:ascii="Arial" w:hAnsi="Arial" w:cs="Arial"/>
        </w:rPr>
        <w:t xml:space="preserve"> Kobiór, </w:t>
      </w:r>
    </w:p>
    <w:p w14:paraId="61E80223" w14:textId="7F27C736" w:rsidR="00EC267C" w:rsidRPr="00556A57" w:rsidRDefault="00EC267C" w:rsidP="00FA18ED">
      <w:pPr>
        <w:pStyle w:val="Bezodstpw"/>
        <w:numPr>
          <w:ilvl w:val="0"/>
          <w:numId w:val="37"/>
        </w:numPr>
        <w:ind w:right="-34"/>
        <w:rPr>
          <w:rFonts w:ascii="Arial" w:hAnsi="Arial" w:cs="Arial"/>
        </w:rPr>
      </w:pPr>
      <w:r w:rsidRPr="00556A57">
        <w:rPr>
          <w:rFonts w:ascii="Arial" w:hAnsi="Arial" w:cs="Arial"/>
        </w:rPr>
        <w:t xml:space="preserve">PSZOK </w:t>
      </w:r>
      <w:r w:rsidR="00556A57">
        <w:rPr>
          <w:rFonts w:ascii="Arial" w:hAnsi="Arial" w:cs="Arial"/>
        </w:rPr>
        <w:t>Tychy</w:t>
      </w:r>
      <w:r w:rsidRPr="00556A57">
        <w:rPr>
          <w:rFonts w:ascii="Arial" w:hAnsi="Arial" w:cs="Arial"/>
        </w:rPr>
        <w:t xml:space="preserve">, ul. </w:t>
      </w:r>
      <w:r w:rsidR="00556A57">
        <w:rPr>
          <w:rFonts w:ascii="Arial" w:hAnsi="Arial" w:cs="Arial"/>
        </w:rPr>
        <w:t>Serdeczna</w:t>
      </w:r>
    </w:p>
    <w:p w14:paraId="6F399D01" w14:textId="77777777" w:rsidR="00EC267C" w:rsidRPr="00556A57" w:rsidRDefault="00EC267C" w:rsidP="00FA18ED">
      <w:pPr>
        <w:pStyle w:val="Bezodstpw"/>
        <w:numPr>
          <w:ilvl w:val="0"/>
          <w:numId w:val="37"/>
        </w:numPr>
        <w:ind w:right="-34"/>
        <w:rPr>
          <w:rFonts w:ascii="Arial" w:hAnsi="Arial" w:cs="Arial"/>
        </w:rPr>
      </w:pPr>
      <w:r w:rsidRPr="00556A57">
        <w:rPr>
          <w:rFonts w:ascii="Arial" w:hAnsi="Arial" w:cs="Arial"/>
        </w:rPr>
        <w:t>PSZOK Tychy, ul. Katowicka</w:t>
      </w:r>
    </w:p>
    <w:p w14:paraId="5E2C3377" w14:textId="442CC679" w:rsidR="00EC267C" w:rsidRPr="00556A57" w:rsidRDefault="00EC267C" w:rsidP="00FA18ED">
      <w:pPr>
        <w:pStyle w:val="Bezodstpw"/>
        <w:numPr>
          <w:ilvl w:val="0"/>
          <w:numId w:val="37"/>
        </w:numPr>
        <w:ind w:right="-34"/>
        <w:rPr>
          <w:rFonts w:ascii="Arial" w:hAnsi="Arial" w:cs="Arial"/>
        </w:rPr>
      </w:pPr>
      <w:r w:rsidRPr="00556A57">
        <w:rPr>
          <w:rFonts w:ascii="Arial" w:hAnsi="Arial" w:cs="Arial"/>
        </w:rPr>
        <w:t xml:space="preserve">PSZOK Chełm Śląski, </w:t>
      </w:r>
    </w:p>
    <w:p w14:paraId="1D719B4B" w14:textId="77777777" w:rsidR="00EC267C" w:rsidRPr="005265A3" w:rsidRDefault="00EC267C" w:rsidP="00EC267C">
      <w:pPr>
        <w:spacing w:line="360" w:lineRule="auto"/>
        <w:ind w:right="9" w:firstLine="60"/>
        <w:rPr>
          <w:rFonts w:ascii="Arial" w:hAnsi="Arial" w:cs="Arial"/>
          <w:b/>
        </w:rPr>
      </w:pPr>
    </w:p>
    <w:p w14:paraId="2A5F4618" w14:textId="77777777" w:rsidR="00EC267C" w:rsidRPr="005265A3" w:rsidRDefault="00EC267C" w:rsidP="00EC267C">
      <w:pPr>
        <w:spacing w:after="49" w:line="360" w:lineRule="auto"/>
        <w:rPr>
          <w:rFonts w:ascii="Arial" w:hAnsi="Arial" w:cs="Arial"/>
          <w:b/>
        </w:rPr>
      </w:pPr>
      <w:r w:rsidRPr="005265A3">
        <w:rPr>
          <w:rFonts w:ascii="Arial" w:hAnsi="Arial" w:cs="Arial"/>
          <w:b/>
          <w:color w:val="DC281E"/>
        </w:rPr>
        <w:t xml:space="preserve"> </w:t>
      </w:r>
    </w:p>
    <w:p w14:paraId="2410C2E3" w14:textId="77777777" w:rsidR="00EC267C" w:rsidRPr="005265A3" w:rsidRDefault="00EC267C" w:rsidP="00EC267C">
      <w:pPr>
        <w:spacing w:after="20" w:line="360" w:lineRule="auto"/>
        <w:ind w:left="-5"/>
        <w:rPr>
          <w:rFonts w:ascii="Arial" w:hAnsi="Arial" w:cs="Arial"/>
        </w:rPr>
      </w:pPr>
      <w:r w:rsidRPr="005265A3">
        <w:rPr>
          <w:rFonts w:ascii="Arial" w:hAnsi="Arial" w:cs="Arial"/>
          <w:b/>
          <w:color w:val="DC281E"/>
        </w:rPr>
        <w:t xml:space="preserve">Zakres czasowy ochrony ubezpieczeniowej: </w:t>
      </w:r>
    </w:p>
    <w:p w14:paraId="321152D6" w14:textId="77777777" w:rsidR="00EC267C" w:rsidRPr="005265A3" w:rsidRDefault="00EC267C" w:rsidP="00EC267C">
      <w:pPr>
        <w:spacing w:after="20" w:line="240" w:lineRule="auto"/>
        <w:ind w:left="-6" w:hanging="11"/>
        <w:rPr>
          <w:rFonts w:ascii="Arial" w:hAnsi="Arial" w:cs="Arial"/>
        </w:rPr>
      </w:pPr>
      <w:proofErr w:type="spellStart"/>
      <w:r w:rsidRPr="005265A3">
        <w:rPr>
          <w:rFonts w:ascii="Arial" w:hAnsi="Arial" w:cs="Arial"/>
        </w:rPr>
        <w:t>Claims</w:t>
      </w:r>
      <w:proofErr w:type="spellEnd"/>
      <w:r w:rsidRPr="005265A3">
        <w:rPr>
          <w:rFonts w:ascii="Arial" w:hAnsi="Arial" w:cs="Arial"/>
        </w:rPr>
        <w:t xml:space="preserve"> </w:t>
      </w:r>
      <w:proofErr w:type="spellStart"/>
      <w:r w:rsidRPr="005265A3">
        <w:rPr>
          <w:rFonts w:ascii="Arial" w:hAnsi="Arial" w:cs="Arial"/>
        </w:rPr>
        <w:t>made</w:t>
      </w:r>
      <w:proofErr w:type="spellEnd"/>
      <w:r w:rsidRPr="005265A3">
        <w:rPr>
          <w:rFonts w:ascii="Arial" w:hAnsi="Arial" w:cs="Arial"/>
        </w:rPr>
        <w:t xml:space="preserve"> – Ubezpieczyciel ponosi odpowiedzialność na podstawie umowy ubezpieczenia z tytułu roszczeń lub szkód, które zostaną mu zgłoszone w okresie ubezpieczenia lub w przedłużonym okresie zgłaszania roszczeń.</w:t>
      </w:r>
    </w:p>
    <w:p w14:paraId="69C24618" w14:textId="1C1958A2" w:rsidR="00EC267C" w:rsidRPr="005265A3" w:rsidRDefault="00EC267C" w:rsidP="00EC267C">
      <w:pPr>
        <w:spacing w:after="20" w:line="360" w:lineRule="auto"/>
        <w:ind w:left="-5"/>
        <w:rPr>
          <w:rFonts w:ascii="Arial" w:hAnsi="Arial" w:cs="Arial"/>
        </w:rPr>
      </w:pPr>
      <w:r w:rsidRPr="005265A3">
        <w:rPr>
          <w:rFonts w:ascii="Arial" w:hAnsi="Arial" w:cs="Arial"/>
          <w:b/>
          <w:color w:val="DC281E"/>
        </w:rPr>
        <w:t xml:space="preserve"> </w:t>
      </w:r>
    </w:p>
    <w:p w14:paraId="17E75E72" w14:textId="43447D79" w:rsidR="00EC267C" w:rsidRPr="005265A3" w:rsidRDefault="00EC267C" w:rsidP="001A1C0A">
      <w:pPr>
        <w:spacing w:after="20" w:line="360" w:lineRule="auto"/>
        <w:ind w:left="-5"/>
        <w:rPr>
          <w:rFonts w:ascii="Arial" w:hAnsi="Arial" w:cs="Arial"/>
        </w:rPr>
      </w:pPr>
      <w:r w:rsidRPr="005265A3">
        <w:rPr>
          <w:rFonts w:ascii="Arial" w:hAnsi="Arial" w:cs="Arial"/>
          <w:b/>
          <w:color w:val="DC281E"/>
        </w:rPr>
        <w:t xml:space="preserve">Przedłużony okres zgłaszania roszczeń: </w:t>
      </w:r>
      <w:r w:rsidRPr="005265A3">
        <w:rPr>
          <w:rFonts w:ascii="Arial" w:hAnsi="Arial" w:cs="Arial"/>
        </w:rPr>
        <w:t>24 miesiące od dnia zakończenia okresu ubezpieczenia w przypadku braku kontynuacji polisy.</w:t>
      </w:r>
    </w:p>
    <w:p w14:paraId="221EE90C" w14:textId="77777777" w:rsidR="00EC267C" w:rsidRPr="005265A3" w:rsidRDefault="00EC267C" w:rsidP="00EC267C">
      <w:pPr>
        <w:pStyle w:val="Nagwek1"/>
        <w:spacing w:line="360" w:lineRule="auto"/>
        <w:rPr>
          <w:rFonts w:ascii="Arial" w:hAnsi="Arial" w:cs="Arial"/>
          <w:sz w:val="22"/>
          <w:szCs w:val="22"/>
        </w:rPr>
      </w:pPr>
      <w:r w:rsidRPr="005265A3">
        <w:rPr>
          <w:rFonts w:ascii="Arial" w:eastAsia="Times New Roman" w:hAnsi="Arial" w:cs="Arial"/>
          <w:b/>
          <w:color w:val="DC281E"/>
          <w:sz w:val="22"/>
          <w:szCs w:val="22"/>
        </w:rPr>
        <w:t>Zakres terytorialny</w:t>
      </w:r>
      <w:r w:rsidRPr="005265A3">
        <w:rPr>
          <w:rFonts w:ascii="Arial" w:hAnsi="Arial" w:cs="Arial"/>
          <w:sz w:val="22"/>
          <w:szCs w:val="22"/>
        </w:rPr>
        <w:t xml:space="preserve">: </w:t>
      </w:r>
      <w:r w:rsidRPr="005265A3">
        <w:rPr>
          <w:rFonts w:ascii="Arial" w:hAnsi="Arial" w:cs="Arial"/>
          <w:color w:val="000000"/>
          <w:sz w:val="22"/>
          <w:szCs w:val="22"/>
        </w:rPr>
        <w:t>RP</w:t>
      </w:r>
      <w:r w:rsidRPr="005265A3">
        <w:rPr>
          <w:rFonts w:ascii="Arial" w:hAnsi="Arial" w:cs="Arial"/>
          <w:sz w:val="22"/>
          <w:szCs w:val="22"/>
        </w:rPr>
        <w:t xml:space="preserve"> </w:t>
      </w:r>
    </w:p>
    <w:p w14:paraId="16DF3C97" w14:textId="77777777" w:rsidR="00EC267C" w:rsidRPr="005265A3" w:rsidRDefault="00EC267C" w:rsidP="00EC267C">
      <w:pPr>
        <w:spacing w:after="17" w:line="360" w:lineRule="auto"/>
        <w:ind w:left="852"/>
        <w:rPr>
          <w:rFonts w:ascii="Arial" w:hAnsi="Arial" w:cs="Arial"/>
        </w:rPr>
      </w:pPr>
      <w:r w:rsidRPr="005265A3">
        <w:rPr>
          <w:rFonts w:ascii="Arial" w:hAnsi="Arial" w:cs="Arial"/>
        </w:rPr>
        <w:t xml:space="preserve"> </w:t>
      </w:r>
    </w:p>
    <w:p w14:paraId="0D242E6C" w14:textId="77777777" w:rsidR="00EC267C" w:rsidRPr="005265A3" w:rsidRDefault="00EC267C" w:rsidP="00EC267C">
      <w:pPr>
        <w:spacing w:after="20" w:line="360" w:lineRule="auto"/>
        <w:ind w:left="-5"/>
        <w:rPr>
          <w:rFonts w:ascii="Arial" w:hAnsi="Arial" w:cs="Arial"/>
        </w:rPr>
      </w:pPr>
      <w:r w:rsidRPr="005265A3">
        <w:rPr>
          <w:rFonts w:ascii="Arial" w:hAnsi="Arial" w:cs="Arial"/>
          <w:b/>
          <w:color w:val="DC281E"/>
        </w:rPr>
        <w:t xml:space="preserve">Franszyzy/udziały </w:t>
      </w:r>
      <w:r w:rsidRPr="0033657B">
        <w:rPr>
          <w:rFonts w:ascii="Arial" w:hAnsi="Arial" w:cs="Arial"/>
          <w:b/>
          <w:color w:val="DC281E"/>
        </w:rPr>
        <w:t>własne</w:t>
      </w:r>
      <w:r w:rsidRPr="005265A3">
        <w:rPr>
          <w:rFonts w:ascii="Arial" w:hAnsi="Arial" w:cs="Arial"/>
          <w:b/>
          <w:color w:val="DC281E"/>
        </w:rPr>
        <w:t>:</w:t>
      </w:r>
      <w:r w:rsidRPr="005265A3">
        <w:rPr>
          <w:rFonts w:ascii="Arial" w:hAnsi="Arial" w:cs="Arial"/>
          <w:b/>
        </w:rPr>
        <w:t xml:space="preserve"> </w:t>
      </w:r>
    </w:p>
    <w:p w14:paraId="4015963D" w14:textId="77777777" w:rsidR="00EC267C" w:rsidRPr="005265A3" w:rsidRDefault="00EC267C" w:rsidP="00EC267C">
      <w:pPr>
        <w:spacing w:after="17" w:line="360" w:lineRule="auto"/>
        <w:rPr>
          <w:rFonts w:ascii="Arial" w:hAnsi="Arial" w:cs="Arial"/>
        </w:rPr>
      </w:pPr>
      <w:r w:rsidRPr="005265A3">
        <w:rPr>
          <w:rFonts w:ascii="Arial" w:hAnsi="Arial" w:cs="Arial"/>
        </w:rPr>
        <w:t xml:space="preserve">  Franszyza redukcyjna:  </w:t>
      </w:r>
      <w:r w:rsidRPr="005265A3">
        <w:rPr>
          <w:rFonts w:ascii="Arial" w:hAnsi="Arial" w:cs="Arial"/>
        </w:rPr>
        <w:tab/>
        <w:t xml:space="preserve"> </w:t>
      </w:r>
      <w:r w:rsidRPr="005265A3">
        <w:rPr>
          <w:rFonts w:ascii="Arial" w:hAnsi="Arial" w:cs="Arial"/>
        </w:rPr>
        <w:tab/>
        <w:t xml:space="preserve"> </w:t>
      </w:r>
      <w:r w:rsidRPr="005265A3">
        <w:rPr>
          <w:rFonts w:ascii="Arial" w:hAnsi="Arial" w:cs="Arial"/>
        </w:rPr>
        <w:tab/>
        <w:t xml:space="preserve">20.000,00 PLN </w:t>
      </w:r>
    </w:p>
    <w:p w14:paraId="1731740F" w14:textId="77777777" w:rsidR="00EC267C" w:rsidRPr="005265A3" w:rsidRDefault="00EC267C" w:rsidP="00EC267C">
      <w:pPr>
        <w:spacing w:after="42" w:line="360" w:lineRule="auto"/>
        <w:ind w:left="852"/>
        <w:rPr>
          <w:rFonts w:ascii="Arial" w:hAnsi="Arial" w:cs="Arial"/>
        </w:rPr>
      </w:pPr>
      <w:r w:rsidRPr="005265A3">
        <w:rPr>
          <w:rFonts w:ascii="Arial" w:hAnsi="Arial" w:cs="Arial"/>
        </w:rPr>
        <w:t xml:space="preserve"> </w:t>
      </w:r>
    </w:p>
    <w:p w14:paraId="5F3E2B61" w14:textId="77777777" w:rsidR="00EC267C" w:rsidRPr="005265A3" w:rsidRDefault="00EC267C" w:rsidP="00EC267C">
      <w:pPr>
        <w:pStyle w:val="Nagwek1"/>
        <w:tabs>
          <w:tab w:val="center" w:pos="2976"/>
          <w:tab w:val="center" w:pos="3685"/>
          <w:tab w:val="center" w:pos="6942"/>
          <w:tab w:val="center" w:pos="10058"/>
        </w:tabs>
        <w:spacing w:line="360" w:lineRule="auto"/>
        <w:ind w:left="-15"/>
        <w:rPr>
          <w:rFonts w:ascii="Arial" w:hAnsi="Arial" w:cs="Arial"/>
          <w:sz w:val="22"/>
          <w:szCs w:val="22"/>
        </w:rPr>
      </w:pPr>
      <w:r w:rsidRPr="005265A3">
        <w:rPr>
          <w:rFonts w:ascii="Arial" w:eastAsia="Times New Roman" w:hAnsi="Arial" w:cs="Arial"/>
          <w:b/>
          <w:color w:val="DC281E"/>
          <w:sz w:val="22"/>
          <w:szCs w:val="22"/>
        </w:rPr>
        <w:t>Suma ubezpieczenia:</w:t>
      </w:r>
      <w:r w:rsidRPr="005265A3">
        <w:rPr>
          <w:rFonts w:ascii="Arial" w:hAnsi="Arial" w:cs="Arial"/>
          <w:sz w:val="22"/>
          <w:szCs w:val="22"/>
        </w:rPr>
        <w:t xml:space="preserve">  </w:t>
      </w:r>
      <w:r w:rsidRPr="005265A3">
        <w:rPr>
          <w:rFonts w:ascii="Arial" w:hAnsi="Arial" w:cs="Arial"/>
          <w:sz w:val="22"/>
          <w:szCs w:val="22"/>
        </w:rPr>
        <w:tab/>
        <w:t xml:space="preserve"> </w:t>
      </w:r>
      <w:r w:rsidRPr="005265A3">
        <w:rPr>
          <w:rFonts w:ascii="Arial" w:hAnsi="Arial" w:cs="Arial"/>
          <w:sz w:val="22"/>
          <w:szCs w:val="22"/>
        </w:rPr>
        <w:tab/>
        <w:t xml:space="preserve">                   </w:t>
      </w:r>
      <w:r w:rsidRPr="005265A3">
        <w:rPr>
          <w:rFonts w:ascii="Arial" w:hAnsi="Arial" w:cs="Arial"/>
          <w:color w:val="000000"/>
          <w:sz w:val="22"/>
          <w:szCs w:val="22"/>
        </w:rPr>
        <w:t xml:space="preserve">  1.000.000,00 PLN</w:t>
      </w:r>
      <w:r w:rsidRPr="005265A3">
        <w:rPr>
          <w:rFonts w:ascii="Arial" w:hAnsi="Arial" w:cs="Arial"/>
          <w:sz w:val="22"/>
          <w:szCs w:val="22"/>
        </w:rPr>
        <w:tab/>
        <w:t xml:space="preserve"> </w:t>
      </w:r>
    </w:p>
    <w:p w14:paraId="6F131076" w14:textId="77777777" w:rsidR="00EC267C" w:rsidRDefault="00EC267C" w:rsidP="00EC267C">
      <w:pPr>
        <w:spacing w:after="16" w:line="360" w:lineRule="auto"/>
      </w:pPr>
      <w:r>
        <w:rPr>
          <w:b/>
          <w:color w:val="DC281E"/>
        </w:rPr>
        <w:t xml:space="preserve"> </w:t>
      </w:r>
    </w:p>
    <w:p w14:paraId="496B721B" w14:textId="77777777" w:rsidR="00EC267C" w:rsidRDefault="00EC267C" w:rsidP="00EC267C">
      <w:pPr>
        <w:spacing w:after="0" w:line="360" w:lineRule="auto"/>
        <w:ind w:left="852"/>
      </w:pPr>
      <w:r>
        <w:t xml:space="preserve"> </w:t>
      </w:r>
    </w:p>
    <w:tbl>
      <w:tblPr>
        <w:tblStyle w:val="TableGrid"/>
        <w:tblW w:w="10251" w:type="dxa"/>
        <w:tblInd w:w="92" w:type="dxa"/>
        <w:tblCellMar>
          <w:top w:w="10" w:type="dxa"/>
          <w:left w:w="68" w:type="dxa"/>
          <w:right w:w="8" w:type="dxa"/>
        </w:tblCellMar>
        <w:tblLook w:val="04A0" w:firstRow="1" w:lastRow="0" w:firstColumn="1" w:lastColumn="0" w:noHBand="0" w:noVBand="1"/>
      </w:tblPr>
      <w:tblGrid>
        <w:gridCol w:w="7416"/>
        <w:gridCol w:w="2835"/>
      </w:tblGrid>
      <w:tr w:rsidR="00EC267C" w:rsidRPr="001A1C0A" w14:paraId="765D67A7" w14:textId="77777777" w:rsidTr="005265A3">
        <w:trPr>
          <w:trHeight w:val="1020"/>
        </w:trPr>
        <w:tc>
          <w:tcPr>
            <w:tcW w:w="7416"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3A055DBC" w14:textId="77777777" w:rsidR="00EC267C" w:rsidRPr="001A1C0A" w:rsidRDefault="00EC267C" w:rsidP="00EC267C">
            <w:pPr>
              <w:rPr>
                <w:rFonts w:ascii="Arial" w:hAnsi="Arial" w:cs="Arial"/>
              </w:rPr>
            </w:pPr>
            <w:r w:rsidRPr="001A1C0A">
              <w:rPr>
                <w:rFonts w:ascii="Arial" w:hAnsi="Arial" w:cs="Arial"/>
                <w:b/>
                <w:color w:val="FFFFFF"/>
              </w:rPr>
              <w:t xml:space="preserve">Zakres ubezpieczenia winien obejmować poniższe zdarzenia </w:t>
            </w:r>
          </w:p>
        </w:tc>
        <w:tc>
          <w:tcPr>
            <w:tcW w:w="2835" w:type="dxa"/>
            <w:tcBorders>
              <w:top w:val="single" w:sz="4" w:space="0" w:color="000000"/>
              <w:left w:val="single" w:sz="4" w:space="0" w:color="000000"/>
              <w:bottom w:val="single" w:sz="4" w:space="0" w:color="000000"/>
              <w:right w:val="single" w:sz="4" w:space="0" w:color="000000"/>
            </w:tcBorders>
            <w:shd w:val="clear" w:color="auto" w:fill="17365D"/>
          </w:tcPr>
          <w:p w14:paraId="7AE9CCA9" w14:textId="77777777" w:rsidR="00EC267C" w:rsidRPr="001A1C0A" w:rsidRDefault="00EC267C" w:rsidP="00EC267C">
            <w:pPr>
              <w:ind w:left="18" w:right="19"/>
              <w:jc w:val="center"/>
              <w:rPr>
                <w:rFonts w:ascii="Arial" w:hAnsi="Arial" w:cs="Arial"/>
              </w:rPr>
            </w:pPr>
            <w:r w:rsidRPr="001A1C0A">
              <w:rPr>
                <w:rFonts w:ascii="Arial" w:hAnsi="Arial" w:cs="Arial"/>
                <w:b/>
                <w:color w:val="FFFFFF"/>
              </w:rPr>
              <w:t>Wnioskowany limit odpowiedzialności na jedno i wszystkie zdarzenia w [PLN</w:t>
            </w:r>
            <w:r w:rsidRPr="001A1C0A">
              <w:rPr>
                <w:rFonts w:ascii="Arial" w:hAnsi="Arial" w:cs="Arial"/>
                <w:b/>
                <w:color w:val="17365D"/>
              </w:rPr>
              <w:t xml:space="preserve">] </w:t>
            </w:r>
          </w:p>
        </w:tc>
      </w:tr>
      <w:tr w:rsidR="00EC267C" w:rsidRPr="001A1C0A" w14:paraId="5CFB05EE" w14:textId="77777777" w:rsidTr="005265A3">
        <w:trPr>
          <w:trHeight w:val="294"/>
        </w:trPr>
        <w:tc>
          <w:tcPr>
            <w:tcW w:w="7416" w:type="dxa"/>
            <w:tcBorders>
              <w:top w:val="single" w:sz="4" w:space="0" w:color="000000"/>
              <w:left w:val="single" w:sz="4" w:space="0" w:color="000000"/>
              <w:bottom w:val="single" w:sz="4" w:space="0" w:color="000000"/>
              <w:right w:val="single" w:sz="4" w:space="0" w:color="000000"/>
            </w:tcBorders>
          </w:tcPr>
          <w:p w14:paraId="785E6009" w14:textId="7D3B430D" w:rsidR="00EC267C" w:rsidRPr="001A1C0A" w:rsidRDefault="00EC267C" w:rsidP="00FA18ED">
            <w:pPr>
              <w:pStyle w:val="Akapitzlist"/>
              <w:numPr>
                <w:ilvl w:val="0"/>
                <w:numId w:val="35"/>
              </w:numPr>
              <w:ind w:left="258" w:hanging="258"/>
              <w:contextualSpacing w:val="0"/>
              <w:rPr>
                <w:rFonts w:ascii="Arial" w:hAnsi="Arial" w:cs="Arial"/>
              </w:rPr>
            </w:pPr>
            <w:r w:rsidRPr="001A1C0A">
              <w:rPr>
                <w:rFonts w:ascii="Arial" w:hAnsi="Arial" w:cs="Arial"/>
              </w:rPr>
              <w:t xml:space="preserve">Koszty odbudowy i naprawy szkód w </w:t>
            </w:r>
            <w:r w:rsidR="0033657B">
              <w:rPr>
                <w:rFonts w:ascii="Arial" w:hAnsi="Arial" w:cs="Arial"/>
              </w:rPr>
              <w:t>środowisku</w:t>
            </w:r>
            <w:r w:rsidRPr="001A1C0A">
              <w:rPr>
                <w:rFonts w:ascii="Arial" w:hAnsi="Arial" w:cs="Arial"/>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7972889" w14:textId="77777777" w:rsidR="00EC267C" w:rsidRPr="001A1C0A" w:rsidRDefault="00EC267C" w:rsidP="00EC267C">
            <w:pPr>
              <w:ind w:right="64"/>
              <w:jc w:val="right"/>
              <w:rPr>
                <w:rFonts w:ascii="Arial" w:hAnsi="Arial" w:cs="Arial"/>
              </w:rPr>
            </w:pPr>
            <w:r w:rsidRPr="001A1C0A">
              <w:rPr>
                <w:rFonts w:ascii="Arial" w:hAnsi="Arial" w:cs="Arial"/>
              </w:rPr>
              <w:t xml:space="preserve">do sumy ubezpieczenia </w:t>
            </w:r>
          </w:p>
        </w:tc>
      </w:tr>
      <w:tr w:rsidR="00EC267C" w:rsidRPr="001A1C0A" w14:paraId="67D8184A" w14:textId="77777777" w:rsidTr="005265A3">
        <w:trPr>
          <w:trHeight w:val="294"/>
        </w:trPr>
        <w:tc>
          <w:tcPr>
            <w:tcW w:w="7416" w:type="dxa"/>
            <w:tcBorders>
              <w:top w:val="single" w:sz="4" w:space="0" w:color="000000"/>
              <w:left w:val="single" w:sz="4" w:space="0" w:color="000000"/>
              <w:bottom w:val="single" w:sz="4" w:space="0" w:color="000000"/>
              <w:right w:val="single" w:sz="4" w:space="0" w:color="000000"/>
            </w:tcBorders>
          </w:tcPr>
          <w:p w14:paraId="251F6676" w14:textId="77777777" w:rsidR="00EC267C" w:rsidRPr="001A1C0A" w:rsidRDefault="00EC267C" w:rsidP="00FA18ED">
            <w:pPr>
              <w:pStyle w:val="Akapitzlist"/>
              <w:numPr>
                <w:ilvl w:val="0"/>
                <w:numId w:val="34"/>
              </w:numPr>
              <w:ind w:left="258" w:hanging="258"/>
              <w:contextualSpacing w:val="0"/>
              <w:jc w:val="both"/>
              <w:rPr>
                <w:rFonts w:ascii="Arial" w:hAnsi="Arial" w:cs="Arial"/>
              </w:rPr>
            </w:pPr>
            <w:r w:rsidRPr="001A1C0A">
              <w:rPr>
                <w:rFonts w:ascii="Arial" w:hAnsi="Arial" w:cs="Arial"/>
              </w:rPr>
              <w:t>Szkody w chronionych gatunkach i siedliskach, a także szkody w wodzie i glebie;</w:t>
            </w:r>
          </w:p>
        </w:tc>
        <w:tc>
          <w:tcPr>
            <w:tcW w:w="2835" w:type="dxa"/>
            <w:tcBorders>
              <w:top w:val="single" w:sz="4" w:space="0" w:color="000000"/>
              <w:left w:val="single" w:sz="4" w:space="0" w:color="000000"/>
              <w:bottom w:val="single" w:sz="4" w:space="0" w:color="000000"/>
              <w:right w:val="single" w:sz="4" w:space="0" w:color="000000"/>
            </w:tcBorders>
          </w:tcPr>
          <w:p w14:paraId="40AA7F07" w14:textId="77777777" w:rsidR="00EC267C" w:rsidRPr="001A1C0A" w:rsidRDefault="00EC267C" w:rsidP="00EC267C">
            <w:pPr>
              <w:ind w:right="64"/>
              <w:jc w:val="right"/>
              <w:rPr>
                <w:rFonts w:ascii="Arial" w:hAnsi="Arial" w:cs="Arial"/>
              </w:rPr>
            </w:pPr>
            <w:r w:rsidRPr="001A1C0A">
              <w:rPr>
                <w:rFonts w:ascii="Arial" w:hAnsi="Arial" w:cs="Arial"/>
              </w:rPr>
              <w:t>do sumy ubezpieczenia</w:t>
            </w:r>
          </w:p>
        </w:tc>
      </w:tr>
      <w:tr w:rsidR="00EC267C" w:rsidRPr="001A1C0A" w14:paraId="08D252DE" w14:textId="77777777" w:rsidTr="005265A3">
        <w:trPr>
          <w:trHeight w:val="516"/>
        </w:trPr>
        <w:tc>
          <w:tcPr>
            <w:tcW w:w="7416" w:type="dxa"/>
            <w:tcBorders>
              <w:top w:val="single" w:sz="4" w:space="0" w:color="000000"/>
              <w:left w:val="single" w:sz="4" w:space="0" w:color="000000"/>
              <w:bottom w:val="single" w:sz="4" w:space="0" w:color="000000"/>
              <w:right w:val="single" w:sz="4" w:space="0" w:color="000000"/>
            </w:tcBorders>
          </w:tcPr>
          <w:p w14:paraId="6828CC89" w14:textId="77777777" w:rsidR="00EC267C" w:rsidRPr="001A1C0A" w:rsidRDefault="00EC267C" w:rsidP="00FA18ED">
            <w:pPr>
              <w:pStyle w:val="Akapitzlist"/>
              <w:numPr>
                <w:ilvl w:val="0"/>
                <w:numId w:val="33"/>
              </w:numPr>
              <w:tabs>
                <w:tab w:val="left" w:pos="258"/>
              </w:tabs>
              <w:ind w:hanging="694"/>
              <w:contextualSpacing w:val="0"/>
              <w:rPr>
                <w:rFonts w:ascii="Arial" w:hAnsi="Arial" w:cs="Arial"/>
              </w:rPr>
            </w:pPr>
            <w:r w:rsidRPr="001A1C0A">
              <w:rPr>
                <w:rFonts w:ascii="Arial" w:hAnsi="Arial" w:cs="Arial"/>
              </w:rPr>
              <w:t xml:space="preserve">Koszty obrony sądowej związane z roszczeniami z tytułu szkód ekologicznych </w:t>
            </w:r>
          </w:p>
        </w:tc>
        <w:tc>
          <w:tcPr>
            <w:tcW w:w="2835" w:type="dxa"/>
            <w:tcBorders>
              <w:top w:val="single" w:sz="4" w:space="0" w:color="000000"/>
              <w:left w:val="single" w:sz="4" w:space="0" w:color="000000"/>
              <w:bottom w:val="single" w:sz="4" w:space="0" w:color="000000"/>
              <w:right w:val="single" w:sz="4" w:space="0" w:color="000000"/>
            </w:tcBorders>
            <w:vAlign w:val="center"/>
          </w:tcPr>
          <w:p w14:paraId="003B9511" w14:textId="77777777" w:rsidR="00EC267C" w:rsidRPr="001A1C0A" w:rsidRDefault="00EC267C" w:rsidP="00EC267C">
            <w:pPr>
              <w:ind w:right="64"/>
              <w:jc w:val="right"/>
              <w:rPr>
                <w:rFonts w:ascii="Arial" w:hAnsi="Arial" w:cs="Arial"/>
              </w:rPr>
            </w:pPr>
            <w:r w:rsidRPr="001A1C0A">
              <w:rPr>
                <w:rFonts w:ascii="Arial" w:hAnsi="Arial" w:cs="Arial"/>
              </w:rPr>
              <w:t xml:space="preserve">do sumy ubezpieczenia </w:t>
            </w:r>
          </w:p>
        </w:tc>
      </w:tr>
      <w:tr w:rsidR="00EC267C" w:rsidRPr="001A1C0A" w14:paraId="7EBE7CBC" w14:textId="77777777" w:rsidTr="005265A3">
        <w:trPr>
          <w:trHeight w:val="516"/>
        </w:trPr>
        <w:tc>
          <w:tcPr>
            <w:tcW w:w="7416" w:type="dxa"/>
            <w:tcBorders>
              <w:top w:val="single" w:sz="4" w:space="0" w:color="000000"/>
              <w:left w:val="single" w:sz="4" w:space="0" w:color="000000"/>
              <w:bottom w:val="single" w:sz="4" w:space="0" w:color="000000"/>
              <w:right w:val="single" w:sz="4" w:space="0" w:color="000000"/>
            </w:tcBorders>
          </w:tcPr>
          <w:p w14:paraId="07C1D024" w14:textId="77777777" w:rsidR="00EC267C" w:rsidRPr="001A1C0A" w:rsidRDefault="00EC267C" w:rsidP="00FA18ED">
            <w:pPr>
              <w:pStyle w:val="Akapitzlist"/>
              <w:numPr>
                <w:ilvl w:val="0"/>
                <w:numId w:val="33"/>
              </w:numPr>
              <w:ind w:left="258" w:hanging="284"/>
              <w:contextualSpacing w:val="0"/>
              <w:jc w:val="both"/>
              <w:rPr>
                <w:rFonts w:ascii="Arial" w:hAnsi="Arial" w:cs="Arial"/>
              </w:rPr>
            </w:pPr>
            <w:r w:rsidRPr="001A1C0A">
              <w:rPr>
                <w:rFonts w:ascii="Arial" w:hAnsi="Arial" w:cs="Arial"/>
              </w:rPr>
              <w:t xml:space="preserve">Wydatki poniesione w celu uniknięcia lub minimalizacji negatywnych skutków w środowisku  </w:t>
            </w:r>
          </w:p>
        </w:tc>
        <w:tc>
          <w:tcPr>
            <w:tcW w:w="2835" w:type="dxa"/>
            <w:tcBorders>
              <w:top w:val="single" w:sz="4" w:space="0" w:color="000000"/>
              <w:left w:val="single" w:sz="4" w:space="0" w:color="000000"/>
              <w:bottom w:val="single" w:sz="4" w:space="0" w:color="000000"/>
              <w:right w:val="single" w:sz="4" w:space="0" w:color="000000"/>
            </w:tcBorders>
            <w:vAlign w:val="center"/>
          </w:tcPr>
          <w:p w14:paraId="315AAD7E" w14:textId="77777777" w:rsidR="00EC267C" w:rsidRPr="001A1C0A" w:rsidRDefault="00EC267C" w:rsidP="00EC267C">
            <w:pPr>
              <w:ind w:right="64"/>
              <w:jc w:val="right"/>
              <w:rPr>
                <w:rFonts w:ascii="Arial" w:hAnsi="Arial" w:cs="Arial"/>
              </w:rPr>
            </w:pPr>
            <w:r w:rsidRPr="001A1C0A">
              <w:rPr>
                <w:rFonts w:ascii="Arial" w:hAnsi="Arial" w:cs="Arial"/>
              </w:rPr>
              <w:t xml:space="preserve">do sumy ubezpieczenia </w:t>
            </w:r>
          </w:p>
        </w:tc>
      </w:tr>
      <w:tr w:rsidR="00EC267C" w:rsidRPr="001A1C0A" w14:paraId="705B051C" w14:textId="77777777" w:rsidTr="005265A3">
        <w:trPr>
          <w:trHeight w:val="516"/>
        </w:trPr>
        <w:tc>
          <w:tcPr>
            <w:tcW w:w="7416" w:type="dxa"/>
            <w:tcBorders>
              <w:top w:val="single" w:sz="4" w:space="0" w:color="000000"/>
              <w:left w:val="single" w:sz="4" w:space="0" w:color="000000"/>
              <w:bottom w:val="single" w:sz="4" w:space="0" w:color="000000"/>
              <w:right w:val="single" w:sz="4" w:space="0" w:color="000000"/>
            </w:tcBorders>
          </w:tcPr>
          <w:p w14:paraId="6CC439EC" w14:textId="77777777" w:rsidR="00EC267C" w:rsidRPr="001A1C0A" w:rsidRDefault="00EC267C" w:rsidP="00FA18ED">
            <w:pPr>
              <w:pStyle w:val="Akapitzlist"/>
              <w:numPr>
                <w:ilvl w:val="0"/>
                <w:numId w:val="33"/>
              </w:numPr>
              <w:ind w:left="258" w:hanging="258"/>
              <w:contextualSpacing w:val="0"/>
              <w:jc w:val="both"/>
              <w:rPr>
                <w:rFonts w:ascii="Arial" w:hAnsi="Arial" w:cs="Arial"/>
              </w:rPr>
            </w:pPr>
            <w:r w:rsidRPr="001A1C0A">
              <w:rPr>
                <w:rFonts w:ascii="Arial" w:hAnsi="Arial" w:cs="Arial"/>
              </w:rPr>
              <w:t xml:space="preserve">Szkody wynikające z powolnego i stopniowego skażenia, jak i związane ze zdarzeniami nagłymi i przypadkowymi </w:t>
            </w:r>
          </w:p>
        </w:tc>
        <w:tc>
          <w:tcPr>
            <w:tcW w:w="2835" w:type="dxa"/>
            <w:tcBorders>
              <w:top w:val="single" w:sz="4" w:space="0" w:color="000000"/>
              <w:left w:val="single" w:sz="4" w:space="0" w:color="000000"/>
              <w:bottom w:val="single" w:sz="4" w:space="0" w:color="000000"/>
              <w:right w:val="single" w:sz="4" w:space="0" w:color="000000"/>
            </w:tcBorders>
            <w:vAlign w:val="center"/>
          </w:tcPr>
          <w:p w14:paraId="3EEEF5DD" w14:textId="77777777" w:rsidR="00EC267C" w:rsidRPr="001A1C0A" w:rsidRDefault="00EC267C" w:rsidP="00EC267C">
            <w:pPr>
              <w:ind w:right="64"/>
              <w:jc w:val="right"/>
              <w:rPr>
                <w:rFonts w:ascii="Arial" w:hAnsi="Arial" w:cs="Arial"/>
              </w:rPr>
            </w:pPr>
            <w:r w:rsidRPr="001A1C0A">
              <w:rPr>
                <w:rFonts w:ascii="Arial" w:hAnsi="Arial" w:cs="Arial"/>
              </w:rPr>
              <w:t xml:space="preserve">do sumy ubezpieczenia </w:t>
            </w:r>
          </w:p>
        </w:tc>
      </w:tr>
      <w:tr w:rsidR="00EC267C" w:rsidRPr="001A1C0A" w14:paraId="29EBE084" w14:textId="77777777" w:rsidTr="005265A3">
        <w:trPr>
          <w:trHeight w:val="768"/>
        </w:trPr>
        <w:tc>
          <w:tcPr>
            <w:tcW w:w="7416" w:type="dxa"/>
            <w:tcBorders>
              <w:top w:val="single" w:sz="4" w:space="0" w:color="000000"/>
              <w:left w:val="single" w:sz="4" w:space="0" w:color="000000"/>
              <w:bottom w:val="single" w:sz="4" w:space="0" w:color="000000"/>
              <w:right w:val="single" w:sz="4" w:space="0" w:color="000000"/>
            </w:tcBorders>
          </w:tcPr>
          <w:p w14:paraId="6EDFFD9A" w14:textId="77777777" w:rsidR="00EC267C" w:rsidRPr="001A1C0A" w:rsidRDefault="00EC267C" w:rsidP="00FA18ED">
            <w:pPr>
              <w:pStyle w:val="Akapitzlist"/>
              <w:numPr>
                <w:ilvl w:val="0"/>
                <w:numId w:val="33"/>
              </w:numPr>
              <w:ind w:left="258" w:right="64" w:hanging="284"/>
              <w:contextualSpacing w:val="0"/>
              <w:jc w:val="both"/>
              <w:rPr>
                <w:rFonts w:ascii="Arial" w:hAnsi="Arial" w:cs="Arial"/>
              </w:rPr>
            </w:pPr>
            <w:r w:rsidRPr="001A1C0A">
              <w:rPr>
                <w:rFonts w:ascii="Arial" w:hAnsi="Arial" w:cs="Arial"/>
              </w:rPr>
              <w:t xml:space="preserve">Koszty czyszczenia terenów osób trzecich, ale również terenów </w:t>
            </w:r>
          </w:p>
          <w:p w14:paraId="2210F5A8" w14:textId="77777777" w:rsidR="00EC267C" w:rsidRPr="001A1C0A" w:rsidRDefault="00EC267C" w:rsidP="00EC267C">
            <w:pPr>
              <w:ind w:left="258" w:hanging="179"/>
              <w:rPr>
                <w:rFonts w:ascii="Arial" w:hAnsi="Arial" w:cs="Arial"/>
              </w:rPr>
            </w:pPr>
            <w:r w:rsidRPr="001A1C0A">
              <w:rPr>
                <w:rFonts w:ascii="Arial" w:hAnsi="Arial" w:cs="Arial"/>
              </w:rPr>
              <w:t xml:space="preserve">   Ubezpieczonego włączając koszty odbudowy mienia zniszczonego podczas    czyszczenia </w:t>
            </w:r>
          </w:p>
        </w:tc>
        <w:tc>
          <w:tcPr>
            <w:tcW w:w="2835" w:type="dxa"/>
            <w:tcBorders>
              <w:top w:val="single" w:sz="4" w:space="0" w:color="000000"/>
              <w:left w:val="single" w:sz="4" w:space="0" w:color="000000"/>
              <w:bottom w:val="single" w:sz="4" w:space="0" w:color="000000"/>
              <w:right w:val="single" w:sz="4" w:space="0" w:color="000000"/>
            </w:tcBorders>
            <w:vAlign w:val="center"/>
          </w:tcPr>
          <w:p w14:paraId="7FACF97B" w14:textId="77777777" w:rsidR="00EC267C" w:rsidRPr="001A1C0A" w:rsidRDefault="00EC267C" w:rsidP="00EC267C">
            <w:pPr>
              <w:ind w:right="64"/>
              <w:jc w:val="right"/>
              <w:rPr>
                <w:rFonts w:ascii="Arial" w:hAnsi="Arial" w:cs="Arial"/>
              </w:rPr>
            </w:pPr>
            <w:r w:rsidRPr="001A1C0A">
              <w:rPr>
                <w:rFonts w:ascii="Arial" w:hAnsi="Arial" w:cs="Arial"/>
              </w:rPr>
              <w:t xml:space="preserve">do sumy ubezpieczenia </w:t>
            </w:r>
          </w:p>
        </w:tc>
      </w:tr>
      <w:tr w:rsidR="00EC267C" w:rsidRPr="001A1C0A" w14:paraId="320DC1B1" w14:textId="77777777" w:rsidTr="005265A3">
        <w:trPr>
          <w:trHeight w:val="517"/>
        </w:trPr>
        <w:tc>
          <w:tcPr>
            <w:tcW w:w="7416" w:type="dxa"/>
            <w:tcBorders>
              <w:top w:val="single" w:sz="4" w:space="0" w:color="000000"/>
              <w:left w:val="single" w:sz="4" w:space="0" w:color="000000"/>
              <w:bottom w:val="single" w:sz="4" w:space="0" w:color="000000"/>
              <w:right w:val="single" w:sz="4" w:space="0" w:color="000000"/>
            </w:tcBorders>
          </w:tcPr>
          <w:p w14:paraId="5910F31B" w14:textId="77777777" w:rsidR="00EC267C" w:rsidRPr="001A1C0A" w:rsidRDefault="00EC267C" w:rsidP="00FA18ED">
            <w:pPr>
              <w:pStyle w:val="Akapitzlist"/>
              <w:numPr>
                <w:ilvl w:val="0"/>
                <w:numId w:val="33"/>
              </w:numPr>
              <w:ind w:left="258" w:hanging="284"/>
              <w:contextualSpacing w:val="0"/>
              <w:rPr>
                <w:rFonts w:ascii="Arial" w:hAnsi="Arial" w:cs="Arial"/>
              </w:rPr>
            </w:pPr>
            <w:r w:rsidRPr="001A1C0A">
              <w:rPr>
                <w:rFonts w:ascii="Arial" w:hAnsi="Arial" w:cs="Arial"/>
              </w:rPr>
              <w:t xml:space="preserve">Szkody osobowe i szkody w mieniu osób trzecich wynikłe z emisji zanieczyszczeń </w:t>
            </w:r>
          </w:p>
        </w:tc>
        <w:tc>
          <w:tcPr>
            <w:tcW w:w="2835" w:type="dxa"/>
            <w:tcBorders>
              <w:top w:val="single" w:sz="4" w:space="0" w:color="000000"/>
              <w:left w:val="single" w:sz="4" w:space="0" w:color="000000"/>
              <w:bottom w:val="single" w:sz="4" w:space="0" w:color="000000"/>
              <w:right w:val="single" w:sz="4" w:space="0" w:color="000000"/>
            </w:tcBorders>
            <w:vAlign w:val="center"/>
          </w:tcPr>
          <w:p w14:paraId="7A4B33C3" w14:textId="77777777" w:rsidR="00EC267C" w:rsidRPr="001A1C0A" w:rsidRDefault="00EC267C" w:rsidP="00EC267C">
            <w:pPr>
              <w:ind w:right="63"/>
              <w:jc w:val="right"/>
              <w:rPr>
                <w:rFonts w:ascii="Arial" w:hAnsi="Arial" w:cs="Arial"/>
              </w:rPr>
            </w:pPr>
            <w:r w:rsidRPr="001A1C0A">
              <w:rPr>
                <w:rFonts w:ascii="Arial" w:hAnsi="Arial" w:cs="Arial"/>
              </w:rPr>
              <w:t xml:space="preserve">do sumy ubezpieczenia </w:t>
            </w:r>
          </w:p>
        </w:tc>
      </w:tr>
      <w:tr w:rsidR="00EC267C" w:rsidRPr="001A1C0A" w14:paraId="1260E22B" w14:textId="77777777" w:rsidTr="005265A3">
        <w:trPr>
          <w:trHeight w:val="543"/>
        </w:trPr>
        <w:tc>
          <w:tcPr>
            <w:tcW w:w="7416" w:type="dxa"/>
            <w:tcBorders>
              <w:top w:val="single" w:sz="4" w:space="0" w:color="000000"/>
              <w:left w:val="single" w:sz="4" w:space="0" w:color="000000"/>
              <w:bottom w:val="single" w:sz="4" w:space="0" w:color="000000"/>
              <w:right w:val="single" w:sz="4" w:space="0" w:color="000000"/>
            </w:tcBorders>
          </w:tcPr>
          <w:p w14:paraId="54CC74E6" w14:textId="77777777" w:rsidR="00EC267C" w:rsidRPr="001A1C0A" w:rsidRDefault="00EC267C" w:rsidP="00FA18ED">
            <w:pPr>
              <w:pStyle w:val="Akapitzlist"/>
              <w:numPr>
                <w:ilvl w:val="0"/>
                <w:numId w:val="33"/>
              </w:numPr>
              <w:ind w:left="298" w:right="65" w:hanging="324"/>
              <w:contextualSpacing w:val="0"/>
              <w:jc w:val="both"/>
              <w:rPr>
                <w:rFonts w:ascii="Arial" w:hAnsi="Arial" w:cs="Arial"/>
              </w:rPr>
            </w:pPr>
            <w:r w:rsidRPr="001A1C0A">
              <w:rPr>
                <w:rFonts w:ascii="Arial" w:hAnsi="Arial" w:cs="Arial"/>
              </w:rPr>
              <w:t>Zabezpieczenie roszczeń zgodnie z art. 48a Ustawy o odpadach i Rozporządzeniem Ministra Środowiska z dnia 07.02.2019 w sprawie wysokości stawek zabezpieczenia roszczeń (Dz.U. z 2019 poz. 256), kierowanych do posiadaczy odpadów z tytułu wystąpienia negatywnych skutków w środowisku oraz szkód w środowisku w rozumieniu Ustawy i szkodach w Środowisku</w:t>
            </w:r>
          </w:p>
        </w:tc>
        <w:tc>
          <w:tcPr>
            <w:tcW w:w="2835" w:type="dxa"/>
            <w:tcBorders>
              <w:top w:val="single" w:sz="4" w:space="0" w:color="000000"/>
              <w:left w:val="single" w:sz="4" w:space="0" w:color="000000"/>
              <w:bottom w:val="single" w:sz="4" w:space="0" w:color="000000"/>
              <w:right w:val="single" w:sz="4" w:space="0" w:color="000000"/>
            </w:tcBorders>
            <w:vAlign w:val="center"/>
          </w:tcPr>
          <w:p w14:paraId="42AD6DFA" w14:textId="04C1C560" w:rsidR="00EC267C" w:rsidRPr="001A1C0A" w:rsidRDefault="00556A57" w:rsidP="00EC267C">
            <w:pPr>
              <w:ind w:right="63"/>
              <w:jc w:val="right"/>
              <w:rPr>
                <w:rFonts w:ascii="Arial" w:hAnsi="Arial" w:cs="Arial"/>
              </w:rPr>
            </w:pPr>
            <w:r w:rsidRPr="00556A57">
              <w:rPr>
                <w:rFonts w:ascii="Arial" w:hAnsi="Arial" w:cs="Arial"/>
              </w:rPr>
              <w:t>650.000,00</w:t>
            </w:r>
          </w:p>
        </w:tc>
      </w:tr>
      <w:tr w:rsidR="00EC267C" w:rsidRPr="001A1C0A" w14:paraId="21197FA0" w14:textId="77777777" w:rsidTr="005265A3">
        <w:trPr>
          <w:trHeight w:val="300"/>
        </w:trPr>
        <w:tc>
          <w:tcPr>
            <w:tcW w:w="7416" w:type="dxa"/>
            <w:tcBorders>
              <w:top w:val="single" w:sz="4" w:space="0" w:color="000000"/>
              <w:left w:val="single" w:sz="4" w:space="0" w:color="000000"/>
              <w:bottom w:val="single" w:sz="4" w:space="0" w:color="000000"/>
              <w:right w:val="single" w:sz="4" w:space="0" w:color="000000"/>
            </w:tcBorders>
          </w:tcPr>
          <w:p w14:paraId="29D15700" w14:textId="77777777" w:rsidR="00EC267C" w:rsidRPr="001A1C0A" w:rsidRDefault="00EC267C" w:rsidP="00FA18ED">
            <w:pPr>
              <w:pStyle w:val="Akapitzlist"/>
              <w:numPr>
                <w:ilvl w:val="0"/>
                <w:numId w:val="33"/>
              </w:numPr>
              <w:ind w:left="324" w:hanging="350"/>
              <w:contextualSpacing w:val="0"/>
              <w:rPr>
                <w:rFonts w:ascii="Arial" w:hAnsi="Arial" w:cs="Arial"/>
              </w:rPr>
            </w:pPr>
            <w:r w:rsidRPr="001A1C0A">
              <w:rPr>
                <w:rFonts w:ascii="Arial" w:hAnsi="Arial" w:cs="Arial"/>
              </w:rPr>
              <w:t xml:space="preserve">Szkody wyrządzone wskutek rażącego niedbalstwa </w:t>
            </w:r>
          </w:p>
        </w:tc>
        <w:tc>
          <w:tcPr>
            <w:tcW w:w="2835" w:type="dxa"/>
            <w:tcBorders>
              <w:top w:val="single" w:sz="4" w:space="0" w:color="000000"/>
              <w:left w:val="single" w:sz="4" w:space="0" w:color="000000"/>
              <w:bottom w:val="single" w:sz="4" w:space="0" w:color="000000"/>
              <w:right w:val="single" w:sz="4" w:space="0" w:color="000000"/>
            </w:tcBorders>
          </w:tcPr>
          <w:p w14:paraId="5F036A7F" w14:textId="77777777" w:rsidR="00EC267C" w:rsidRPr="001A1C0A" w:rsidRDefault="00EC267C" w:rsidP="00EC267C">
            <w:pPr>
              <w:ind w:right="64"/>
              <w:jc w:val="right"/>
              <w:rPr>
                <w:rFonts w:ascii="Arial" w:hAnsi="Arial" w:cs="Arial"/>
              </w:rPr>
            </w:pPr>
            <w:r w:rsidRPr="001A1C0A">
              <w:rPr>
                <w:rFonts w:ascii="Arial" w:hAnsi="Arial" w:cs="Arial"/>
              </w:rPr>
              <w:t xml:space="preserve">do sumy ubezpieczenia </w:t>
            </w:r>
          </w:p>
        </w:tc>
      </w:tr>
      <w:tr w:rsidR="00EC267C" w:rsidRPr="001A1C0A" w14:paraId="31D51A4E" w14:textId="77777777" w:rsidTr="005265A3">
        <w:trPr>
          <w:trHeight w:val="770"/>
        </w:trPr>
        <w:tc>
          <w:tcPr>
            <w:tcW w:w="7416" w:type="dxa"/>
            <w:tcBorders>
              <w:top w:val="single" w:sz="4" w:space="0" w:color="000000"/>
              <w:left w:val="single" w:sz="4" w:space="0" w:color="000000"/>
              <w:bottom w:val="single" w:sz="4" w:space="0" w:color="000000"/>
              <w:right w:val="single" w:sz="4" w:space="0" w:color="000000"/>
            </w:tcBorders>
          </w:tcPr>
          <w:p w14:paraId="6A41EFC5" w14:textId="77777777" w:rsidR="00EC267C" w:rsidRPr="001A1C0A" w:rsidRDefault="00EC267C" w:rsidP="00FA18ED">
            <w:pPr>
              <w:pStyle w:val="Akapitzlist"/>
              <w:numPr>
                <w:ilvl w:val="0"/>
                <w:numId w:val="33"/>
              </w:numPr>
              <w:ind w:left="324" w:right="66" w:hanging="350"/>
              <w:contextualSpacing w:val="0"/>
              <w:jc w:val="both"/>
              <w:rPr>
                <w:rFonts w:ascii="Arial" w:hAnsi="Arial" w:cs="Arial"/>
              </w:rPr>
            </w:pPr>
            <w:r w:rsidRPr="001A1C0A">
              <w:rPr>
                <w:rFonts w:ascii="Arial" w:hAnsi="Arial" w:cs="Arial"/>
              </w:rPr>
              <w:t xml:space="preserve">Pokrycie kosztów prowadzenia nadzoru i monitoringu, w tym pomiarów zawartości substancji w glebie, ziemi lub wodzie, jeżeli zostały poniesione w następstwie wypadku ubezpieczeniowego </w:t>
            </w:r>
          </w:p>
        </w:tc>
        <w:tc>
          <w:tcPr>
            <w:tcW w:w="2835" w:type="dxa"/>
            <w:tcBorders>
              <w:top w:val="single" w:sz="4" w:space="0" w:color="000000"/>
              <w:left w:val="single" w:sz="4" w:space="0" w:color="000000"/>
              <w:bottom w:val="single" w:sz="4" w:space="0" w:color="000000"/>
              <w:right w:val="single" w:sz="4" w:space="0" w:color="000000"/>
            </w:tcBorders>
            <w:vAlign w:val="center"/>
          </w:tcPr>
          <w:p w14:paraId="7E983FD0" w14:textId="77777777" w:rsidR="00EC267C" w:rsidRPr="001A1C0A" w:rsidRDefault="00EC267C" w:rsidP="00EC267C">
            <w:pPr>
              <w:ind w:right="64"/>
              <w:jc w:val="right"/>
              <w:rPr>
                <w:rFonts w:ascii="Arial" w:hAnsi="Arial" w:cs="Arial"/>
              </w:rPr>
            </w:pPr>
            <w:r w:rsidRPr="001A1C0A">
              <w:rPr>
                <w:rFonts w:ascii="Arial" w:hAnsi="Arial" w:cs="Arial"/>
              </w:rPr>
              <w:t xml:space="preserve">do sumy ubezpieczenia </w:t>
            </w:r>
          </w:p>
        </w:tc>
      </w:tr>
      <w:tr w:rsidR="00EC267C" w:rsidRPr="001A1C0A" w14:paraId="089A4E8C" w14:textId="77777777" w:rsidTr="005265A3">
        <w:trPr>
          <w:trHeight w:val="502"/>
        </w:trPr>
        <w:tc>
          <w:tcPr>
            <w:tcW w:w="7416" w:type="dxa"/>
            <w:tcBorders>
              <w:top w:val="single" w:sz="4" w:space="0" w:color="000000"/>
              <w:left w:val="single" w:sz="4" w:space="0" w:color="000000"/>
              <w:bottom w:val="single" w:sz="4" w:space="0" w:color="000000"/>
              <w:right w:val="single" w:sz="4" w:space="0" w:color="000000"/>
            </w:tcBorders>
            <w:vAlign w:val="center"/>
          </w:tcPr>
          <w:p w14:paraId="575EF308" w14:textId="77777777" w:rsidR="00EC267C" w:rsidRPr="001A1C0A" w:rsidRDefault="00EC267C" w:rsidP="00FA18ED">
            <w:pPr>
              <w:pStyle w:val="Akapitzlist"/>
              <w:numPr>
                <w:ilvl w:val="0"/>
                <w:numId w:val="33"/>
              </w:numPr>
              <w:ind w:left="298" w:hanging="298"/>
              <w:contextualSpacing w:val="0"/>
              <w:rPr>
                <w:rFonts w:ascii="Arial" w:hAnsi="Arial" w:cs="Arial"/>
              </w:rPr>
            </w:pPr>
            <w:r w:rsidRPr="001A1C0A">
              <w:rPr>
                <w:rFonts w:ascii="Arial" w:hAnsi="Arial" w:cs="Arial"/>
              </w:rPr>
              <w:t xml:space="preserve">Koszty wynagrodzenia powołanych rzeczoznawców i ekspertów </w:t>
            </w:r>
          </w:p>
        </w:tc>
        <w:tc>
          <w:tcPr>
            <w:tcW w:w="2835" w:type="dxa"/>
            <w:tcBorders>
              <w:top w:val="single" w:sz="4" w:space="0" w:color="000000"/>
              <w:left w:val="single" w:sz="4" w:space="0" w:color="000000"/>
              <w:bottom w:val="single" w:sz="4" w:space="0" w:color="000000"/>
              <w:right w:val="single" w:sz="4" w:space="0" w:color="000000"/>
            </w:tcBorders>
          </w:tcPr>
          <w:p w14:paraId="709E6BCB" w14:textId="77777777" w:rsidR="00EC267C" w:rsidRPr="001A1C0A" w:rsidRDefault="00EC267C" w:rsidP="00EC267C">
            <w:pPr>
              <w:ind w:right="64"/>
              <w:jc w:val="right"/>
              <w:rPr>
                <w:rFonts w:ascii="Arial" w:hAnsi="Arial" w:cs="Arial"/>
              </w:rPr>
            </w:pPr>
            <w:r w:rsidRPr="001A1C0A">
              <w:rPr>
                <w:rFonts w:ascii="Arial" w:hAnsi="Arial" w:cs="Arial"/>
              </w:rPr>
              <w:t xml:space="preserve">do sumy ubezpieczenia </w:t>
            </w:r>
          </w:p>
        </w:tc>
      </w:tr>
      <w:tr w:rsidR="00EC267C" w:rsidRPr="001A1C0A" w14:paraId="429CFDF8" w14:textId="77777777" w:rsidTr="005265A3">
        <w:trPr>
          <w:trHeight w:val="499"/>
        </w:trPr>
        <w:tc>
          <w:tcPr>
            <w:tcW w:w="7416" w:type="dxa"/>
            <w:tcBorders>
              <w:top w:val="single" w:sz="4" w:space="0" w:color="000000"/>
              <w:left w:val="single" w:sz="4" w:space="0" w:color="000000"/>
              <w:bottom w:val="single" w:sz="4" w:space="0" w:color="000000"/>
              <w:right w:val="single" w:sz="4" w:space="0" w:color="000000"/>
            </w:tcBorders>
            <w:vAlign w:val="center"/>
          </w:tcPr>
          <w:p w14:paraId="22C417D2" w14:textId="77777777" w:rsidR="00EC267C" w:rsidRPr="001A1C0A" w:rsidRDefault="00EC267C" w:rsidP="00FA18ED">
            <w:pPr>
              <w:pStyle w:val="Akapitzlist"/>
              <w:numPr>
                <w:ilvl w:val="0"/>
                <w:numId w:val="33"/>
              </w:numPr>
              <w:ind w:left="258" w:hanging="284"/>
              <w:contextualSpacing w:val="0"/>
              <w:rPr>
                <w:rFonts w:ascii="Arial" w:hAnsi="Arial" w:cs="Arial"/>
              </w:rPr>
            </w:pPr>
            <w:r w:rsidRPr="001A1C0A">
              <w:rPr>
                <w:rFonts w:ascii="Arial" w:hAnsi="Arial" w:cs="Arial"/>
              </w:rPr>
              <w:t>Niezbędne koszty obrony Ubezpieczonego</w:t>
            </w:r>
            <w:r w:rsidRPr="001A1C0A">
              <w:rPr>
                <w:rFonts w:ascii="Arial" w:hAnsi="Arial" w:cs="Arial"/>
                <w:i/>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7D2874A" w14:textId="77777777" w:rsidR="00EC267C" w:rsidRPr="001A1C0A" w:rsidRDefault="00EC267C" w:rsidP="00EC267C">
            <w:pPr>
              <w:ind w:right="64"/>
              <w:jc w:val="right"/>
              <w:rPr>
                <w:rFonts w:ascii="Arial" w:hAnsi="Arial" w:cs="Arial"/>
              </w:rPr>
            </w:pPr>
            <w:r w:rsidRPr="001A1C0A">
              <w:rPr>
                <w:rFonts w:ascii="Arial" w:hAnsi="Arial" w:cs="Arial"/>
              </w:rPr>
              <w:t xml:space="preserve">do sumy ubezpieczenia </w:t>
            </w:r>
          </w:p>
        </w:tc>
      </w:tr>
      <w:tr w:rsidR="00EC267C" w:rsidRPr="001A1C0A" w14:paraId="5053144C" w14:textId="77777777" w:rsidTr="005265A3">
        <w:trPr>
          <w:trHeight w:val="1022"/>
        </w:trPr>
        <w:tc>
          <w:tcPr>
            <w:tcW w:w="7416" w:type="dxa"/>
            <w:tcBorders>
              <w:top w:val="single" w:sz="4" w:space="0" w:color="000000"/>
              <w:left w:val="single" w:sz="4" w:space="0" w:color="000000"/>
              <w:bottom w:val="single" w:sz="4" w:space="0" w:color="000000"/>
              <w:right w:val="single" w:sz="4" w:space="0" w:color="000000"/>
            </w:tcBorders>
          </w:tcPr>
          <w:p w14:paraId="1BC7F600" w14:textId="77777777" w:rsidR="00EC267C" w:rsidRPr="001A1C0A" w:rsidRDefault="00EC267C" w:rsidP="00FA18ED">
            <w:pPr>
              <w:pStyle w:val="Akapitzlist"/>
              <w:numPr>
                <w:ilvl w:val="0"/>
                <w:numId w:val="32"/>
              </w:numPr>
              <w:ind w:left="258" w:right="64" w:hanging="284"/>
              <w:contextualSpacing w:val="0"/>
              <w:jc w:val="both"/>
              <w:rPr>
                <w:rFonts w:ascii="Arial" w:hAnsi="Arial" w:cs="Arial"/>
              </w:rPr>
            </w:pPr>
            <w:r w:rsidRPr="001A1C0A">
              <w:rPr>
                <w:rFonts w:ascii="Arial" w:hAnsi="Arial" w:cs="Arial"/>
              </w:rPr>
              <w:t>Niezbędne koszty działań podjętych przez Ubezpieczonego po wystąpieniu wypadku ubezpieczeniowego w celu zapobieżenia szkodzie lub zmniejszenia jej rozmiarów, jeżeli środki te były właściwe, chociażby okazały się bezskuteczne, w tym prowadzone z organem ochrony środowiska</w:t>
            </w:r>
          </w:p>
        </w:tc>
        <w:tc>
          <w:tcPr>
            <w:tcW w:w="2835" w:type="dxa"/>
            <w:tcBorders>
              <w:top w:val="single" w:sz="4" w:space="0" w:color="000000"/>
              <w:left w:val="single" w:sz="4" w:space="0" w:color="000000"/>
              <w:bottom w:val="single" w:sz="4" w:space="0" w:color="000000"/>
              <w:right w:val="single" w:sz="4" w:space="0" w:color="000000"/>
            </w:tcBorders>
          </w:tcPr>
          <w:p w14:paraId="61352ED9" w14:textId="77777777" w:rsidR="00EC267C" w:rsidRPr="001A1C0A" w:rsidRDefault="00EC267C" w:rsidP="00EC267C">
            <w:pPr>
              <w:ind w:right="64"/>
              <w:jc w:val="right"/>
              <w:rPr>
                <w:rFonts w:ascii="Arial" w:hAnsi="Arial" w:cs="Arial"/>
              </w:rPr>
            </w:pPr>
            <w:r w:rsidRPr="001A1C0A">
              <w:rPr>
                <w:rFonts w:ascii="Arial" w:hAnsi="Arial" w:cs="Arial"/>
              </w:rPr>
              <w:t xml:space="preserve">do sumy ubezpieczenia </w:t>
            </w:r>
          </w:p>
        </w:tc>
      </w:tr>
      <w:tr w:rsidR="00EC267C" w:rsidRPr="001A1C0A" w14:paraId="593971F2" w14:textId="77777777" w:rsidTr="005265A3">
        <w:trPr>
          <w:trHeight w:val="1022"/>
        </w:trPr>
        <w:tc>
          <w:tcPr>
            <w:tcW w:w="7416" w:type="dxa"/>
            <w:tcBorders>
              <w:top w:val="single" w:sz="4" w:space="0" w:color="000000"/>
              <w:left w:val="single" w:sz="4" w:space="0" w:color="000000"/>
              <w:bottom w:val="single" w:sz="4" w:space="0" w:color="000000"/>
              <w:right w:val="single" w:sz="4" w:space="0" w:color="000000"/>
            </w:tcBorders>
          </w:tcPr>
          <w:p w14:paraId="1E3E7CCE" w14:textId="77777777" w:rsidR="00EC267C" w:rsidRPr="001A1C0A" w:rsidRDefault="00EC267C" w:rsidP="00FA18ED">
            <w:pPr>
              <w:pStyle w:val="Akapitzlist"/>
              <w:numPr>
                <w:ilvl w:val="0"/>
                <w:numId w:val="32"/>
              </w:numPr>
              <w:ind w:left="258" w:right="64" w:hanging="284"/>
              <w:contextualSpacing w:val="0"/>
              <w:jc w:val="both"/>
              <w:rPr>
                <w:rFonts w:ascii="Arial" w:hAnsi="Arial" w:cs="Arial"/>
              </w:rPr>
            </w:pPr>
            <w:r w:rsidRPr="001A1C0A">
              <w:rPr>
                <w:rFonts w:ascii="Arial" w:hAnsi="Arial" w:cs="Arial"/>
              </w:rPr>
              <w:t xml:space="preserve">Ochronę w zakresie </w:t>
            </w:r>
            <w:proofErr w:type="spellStart"/>
            <w:r w:rsidRPr="001A1C0A">
              <w:rPr>
                <w:rFonts w:ascii="Arial" w:hAnsi="Arial" w:cs="Arial"/>
              </w:rPr>
              <w:t>ryzyk</w:t>
            </w:r>
            <w:proofErr w:type="spellEnd"/>
            <w:r w:rsidRPr="001A1C0A">
              <w:rPr>
                <w:rFonts w:ascii="Arial" w:hAnsi="Arial" w:cs="Arial"/>
              </w:rPr>
              <w:t xml:space="preserve"> transportowych dla ubezpieczonego w zakresie wszelkich nieoczekiwanych i niezamierzonych szkód, za które ubezpieczony zostanie prawnie zobligowany do zapłaty w wyniku roszczeń wynikających ze szkody na osobie, szkody na mieniu lub kosztów czyszczenia wynikających z emisji spowodowanej transportowanym ładunkiem</w:t>
            </w:r>
          </w:p>
        </w:tc>
        <w:tc>
          <w:tcPr>
            <w:tcW w:w="2835" w:type="dxa"/>
            <w:tcBorders>
              <w:top w:val="single" w:sz="4" w:space="0" w:color="000000"/>
              <w:left w:val="single" w:sz="4" w:space="0" w:color="000000"/>
              <w:bottom w:val="single" w:sz="4" w:space="0" w:color="000000"/>
              <w:right w:val="single" w:sz="4" w:space="0" w:color="000000"/>
            </w:tcBorders>
          </w:tcPr>
          <w:p w14:paraId="5E46B277" w14:textId="77777777" w:rsidR="00EC267C" w:rsidRPr="001A1C0A" w:rsidRDefault="00EC267C" w:rsidP="00EC267C">
            <w:pPr>
              <w:ind w:right="64"/>
              <w:jc w:val="right"/>
              <w:rPr>
                <w:rFonts w:ascii="Arial" w:hAnsi="Arial" w:cs="Arial"/>
              </w:rPr>
            </w:pPr>
            <w:r w:rsidRPr="001A1C0A">
              <w:rPr>
                <w:rFonts w:ascii="Arial" w:hAnsi="Arial" w:cs="Arial"/>
              </w:rPr>
              <w:t>do sumy ubezpieczenia</w:t>
            </w:r>
          </w:p>
        </w:tc>
      </w:tr>
    </w:tbl>
    <w:p w14:paraId="0BD52E47" w14:textId="77777777" w:rsidR="00EC267C" w:rsidRPr="001A1C0A" w:rsidRDefault="00EC267C" w:rsidP="00EC267C">
      <w:pPr>
        <w:spacing w:after="0" w:line="240" w:lineRule="auto"/>
        <w:ind w:left="852"/>
        <w:rPr>
          <w:rFonts w:ascii="Arial" w:hAnsi="Arial" w:cs="Arial"/>
        </w:rPr>
      </w:pPr>
      <w:r w:rsidRPr="001A1C0A">
        <w:rPr>
          <w:rFonts w:ascii="Arial" w:hAnsi="Arial" w:cs="Arial"/>
        </w:rPr>
        <w:t xml:space="preserve"> </w:t>
      </w:r>
    </w:p>
    <w:tbl>
      <w:tblPr>
        <w:tblStyle w:val="TableGrid"/>
        <w:tblW w:w="10228" w:type="dxa"/>
        <w:tblInd w:w="115" w:type="dxa"/>
        <w:tblCellMar>
          <w:top w:w="50" w:type="dxa"/>
          <w:left w:w="107" w:type="dxa"/>
          <w:right w:w="96" w:type="dxa"/>
        </w:tblCellMar>
        <w:tblLook w:val="04A0" w:firstRow="1" w:lastRow="0" w:firstColumn="1" w:lastColumn="0" w:noHBand="0" w:noVBand="1"/>
      </w:tblPr>
      <w:tblGrid>
        <w:gridCol w:w="7393"/>
        <w:gridCol w:w="2835"/>
      </w:tblGrid>
      <w:tr w:rsidR="00EC267C" w:rsidRPr="001A1C0A" w14:paraId="7ED392E5" w14:textId="77777777" w:rsidTr="005265A3">
        <w:trPr>
          <w:trHeight w:val="512"/>
        </w:trPr>
        <w:tc>
          <w:tcPr>
            <w:tcW w:w="7393"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0C5D19B6" w14:textId="700F7CD1" w:rsidR="00EC267C" w:rsidRPr="001A1C0A" w:rsidRDefault="00EC267C" w:rsidP="00EC267C">
            <w:pPr>
              <w:spacing w:line="360" w:lineRule="auto"/>
              <w:ind w:left="1"/>
              <w:rPr>
                <w:rFonts w:ascii="Arial" w:hAnsi="Arial" w:cs="Arial"/>
              </w:rPr>
            </w:pPr>
            <w:r w:rsidRPr="001A1C0A">
              <w:rPr>
                <w:rFonts w:ascii="Arial" w:hAnsi="Arial" w:cs="Arial"/>
                <w:b/>
                <w:color w:val="FFFFFF"/>
              </w:rPr>
              <w:t xml:space="preserve">Klauzule dodatkowe </w:t>
            </w:r>
          </w:p>
        </w:tc>
        <w:tc>
          <w:tcPr>
            <w:tcW w:w="2835" w:type="dxa"/>
            <w:tcBorders>
              <w:top w:val="single" w:sz="4" w:space="0" w:color="000000"/>
              <w:left w:val="single" w:sz="4" w:space="0" w:color="000000"/>
              <w:bottom w:val="single" w:sz="4" w:space="0" w:color="000000"/>
              <w:right w:val="single" w:sz="4" w:space="0" w:color="000000"/>
            </w:tcBorders>
            <w:shd w:val="clear" w:color="auto" w:fill="17365D"/>
          </w:tcPr>
          <w:p w14:paraId="6AB00C45" w14:textId="77777777" w:rsidR="00EC267C" w:rsidRPr="001A1C0A" w:rsidRDefault="00EC267C" w:rsidP="00EC267C">
            <w:pPr>
              <w:spacing w:line="360" w:lineRule="auto"/>
              <w:ind w:left="22"/>
              <w:jc w:val="center"/>
              <w:rPr>
                <w:rFonts w:ascii="Arial" w:hAnsi="Arial" w:cs="Arial"/>
              </w:rPr>
            </w:pPr>
            <w:r w:rsidRPr="001A1C0A">
              <w:rPr>
                <w:rFonts w:ascii="Arial" w:hAnsi="Arial" w:cs="Arial"/>
                <w:b/>
                <w:color w:val="FFFFFF"/>
              </w:rPr>
              <w:t xml:space="preserve">Limit odpowiedzialności  w [PLN] </w:t>
            </w:r>
          </w:p>
        </w:tc>
      </w:tr>
      <w:tr w:rsidR="00EC267C" w:rsidRPr="001A1C0A" w14:paraId="217B0C19" w14:textId="77777777" w:rsidTr="005265A3">
        <w:trPr>
          <w:trHeight w:val="409"/>
        </w:trPr>
        <w:tc>
          <w:tcPr>
            <w:tcW w:w="7393" w:type="dxa"/>
            <w:tcBorders>
              <w:top w:val="single" w:sz="4" w:space="0" w:color="000000"/>
              <w:left w:val="single" w:sz="4" w:space="0" w:color="000000"/>
              <w:bottom w:val="single" w:sz="4" w:space="0" w:color="000000"/>
              <w:right w:val="single" w:sz="4" w:space="0" w:color="000000"/>
            </w:tcBorders>
          </w:tcPr>
          <w:p w14:paraId="15B7679C" w14:textId="77777777" w:rsidR="00EC267C" w:rsidRPr="001A1C0A" w:rsidRDefault="00EC267C" w:rsidP="00FA18ED">
            <w:pPr>
              <w:pStyle w:val="Akapitzlist"/>
              <w:numPr>
                <w:ilvl w:val="0"/>
                <w:numId w:val="36"/>
              </w:numPr>
              <w:spacing w:line="360" w:lineRule="auto"/>
              <w:ind w:left="339" w:hanging="283"/>
              <w:rPr>
                <w:rFonts w:ascii="Arial" w:hAnsi="Arial" w:cs="Arial"/>
              </w:rPr>
            </w:pPr>
            <w:r w:rsidRPr="001A1C0A">
              <w:rPr>
                <w:rFonts w:ascii="Arial" w:hAnsi="Arial" w:cs="Arial"/>
              </w:rPr>
              <w:t xml:space="preserve">Klauzula reprezentantów </w:t>
            </w:r>
          </w:p>
        </w:tc>
        <w:tc>
          <w:tcPr>
            <w:tcW w:w="2835" w:type="dxa"/>
            <w:tcBorders>
              <w:top w:val="single" w:sz="4" w:space="0" w:color="000000"/>
              <w:left w:val="single" w:sz="4" w:space="0" w:color="000000"/>
              <w:bottom w:val="single" w:sz="4" w:space="0" w:color="000000"/>
              <w:right w:val="single" w:sz="4" w:space="0" w:color="000000"/>
            </w:tcBorders>
          </w:tcPr>
          <w:p w14:paraId="380E8E6F" w14:textId="77777777" w:rsidR="00EC267C" w:rsidRPr="001A1C0A" w:rsidRDefault="00EC267C" w:rsidP="00EC267C">
            <w:pPr>
              <w:spacing w:line="360" w:lineRule="auto"/>
              <w:rPr>
                <w:rFonts w:ascii="Arial" w:hAnsi="Arial" w:cs="Arial"/>
              </w:rPr>
            </w:pPr>
            <w:r w:rsidRPr="001A1C0A">
              <w:rPr>
                <w:rFonts w:ascii="Arial" w:hAnsi="Arial" w:cs="Arial"/>
              </w:rPr>
              <w:t xml:space="preserve">do sumy ubezpieczenia </w:t>
            </w:r>
          </w:p>
        </w:tc>
      </w:tr>
      <w:tr w:rsidR="00EC267C" w:rsidRPr="001A1C0A" w14:paraId="093E0600" w14:textId="77777777" w:rsidTr="005265A3">
        <w:trPr>
          <w:trHeight w:val="408"/>
        </w:trPr>
        <w:tc>
          <w:tcPr>
            <w:tcW w:w="7393" w:type="dxa"/>
            <w:tcBorders>
              <w:top w:val="single" w:sz="4" w:space="0" w:color="000000"/>
              <w:left w:val="single" w:sz="4" w:space="0" w:color="000000"/>
              <w:bottom w:val="single" w:sz="4" w:space="0" w:color="000000"/>
              <w:right w:val="single" w:sz="4" w:space="0" w:color="000000"/>
            </w:tcBorders>
          </w:tcPr>
          <w:p w14:paraId="088BD169" w14:textId="77777777" w:rsidR="00EC267C" w:rsidRPr="001A1C0A" w:rsidRDefault="00EC267C" w:rsidP="00FA18ED">
            <w:pPr>
              <w:pStyle w:val="Akapitzlist"/>
              <w:numPr>
                <w:ilvl w:val="0"/>
                <w:numId w:val="36"/>
              </w:numPr>
              <w:spacing w:line="360" w:lineRule="auto"/>
              <w:ind w:left="339" w:hanging="283"/>
              <w:rPr>
                <w:rFonts w:ascii="Arial" w:hAnsi="Arial" w:cs="Arial"/>
              </w:rPr>
            </w:pPr>
            <w:r w:rsidRPr="001A1C0A">
              <w:rPr>
                <w:rFonts w:ascii="Arial" w:hAnsi="Arial" w:cs="Arial"/>
              </w:rPr>
              <w:t xml:space="preserve">Klauzula kar umownych </w:t>
            </w:r>
          </w:p>
        </w:tc>
        <w:tc>
          <w:tcPr>
            <w:tcW w:w="2835" w:type="dxa"/>
            <w:tcBorders>
              <w:top w:val="single" w:sz="4" w:space="0" w:color="000000"/>
              <w:left w:val="single" w:sz="4" w:space="0" w:color="000000"/>
              <w:bottom w:val="single" w:sz="4" w:space="0" w:color="000000"/>
              <w:right w:val="single" w:sz="4" w:space="0" w:color="000000"/>
            </w:tcBorders>
          </w:tcPr>
          <w:p w14:paraId="76ED50B4" w14:textId="77777777" w:rsidR="00EC267C" w:rsidRPr="001A1C0A" w:rsidRDefault="00EC267C" w:rsidP="00EC267C">
            <w:pPr>
              <w:spacing w:line="360" w:lineRule="auto"/>
              <w:rPr>
                <w:rFonts w:ascii="Arial" w:hAnsi="Arial" w:cs="Arial"/>
              </w:rPr>
            </w:pPr>
            <w:r w:rsidRPr="001A1C0A">
              <w:rPr>
                <w:rFonts w:ascii="Arial" w:hAnsi="Arial" w:cs="Arial"/>
              </w:rPr>
              <w:t xml:space="preserve">200 000,00 </w:t>
            </w:r>
          </w:p>
        </w:tc>
      </w:tr>
      <w:tr w:rsidR="00EC267C" w:rsidRPr="001A1C0A" w14:paraId="54218BBA" w14:textId="77777777" w:rsidTr="005265A3">
        <w:trPr>
          <w:trHeight w:val="406"/>
        </w:trPr>
        <w:tc>
          <w:tcPr>
            <w:tcW w:w="7393" w:type="dxa"/>
            <w:tcBorders>
              <w:top w:val="single" w:sz="4" w:space="0" w:color="000000"/>
              <w:left w:val="single" w:sz="4" w:space="0" w:color="000000"/>
              <w:bottom w:val="single" w:sz="4" w:space="0" w:color="000000"/>
              <w:right w:val="single" w:sz="4" w:space="0" w:color="000000"/>
            </w:tcBorders>
          </w:tcPr>
          <w:p w14:paraId="2B78E42D" w14:textId="77777777" w:rsidR="00EC267C" w:rsidRPr="001A1C0A" w:rsidRDefault="00EC267C" w:rsidP="00FA18ED">
            <w:pPr>
              <w:pStyle w:val="Akapitzlist"/>
              <w:numPr>
                <w:ilvl w:val="0"/>
                <w:numId w:val="36"/>
              </w:numPr>
              <w:spacing w:line="360" w:lineRule="auto"/>
              <w:ind w:left="339" w:hanging="283"/>
              <w:rPr>
                <w:rFonts w:ascii="Arial" w:hAnsi="Arial" w:cs="Arial"/>
              </w:rPr>
            </w:pPr>
            <w:r w:rsidRPr="001A1C0A">
              <w:rPr>
                <w:rFonts w:ascii="Arial" w:hAnsi="Arial" w:cs="Arial"/>
              </w:rPr>
              <w:t xml:space="preserve">Klauzula interwencji ubocznej </w:t>
            </w:r>
          </w:p>
        </w:tc>
        <w:tc>
          <w:tcPr>
            <w:tcW w:w="2835" w:type="dxa"/>
            <w:tcBorders>
              <w:top w:val="single" w:sz="4" w:space="0" w:color="000000"/>
              <w:left w:val="single" w:sz="4" w:space="0" w:color="000000"/>
              <w:bottom w:val="single" w:sz="4" w:space="0" w:color="000000"/>
              <w:right w:val="single" w:sz="4" w:space="0" w:color="000000"/>
            </w:tcBorders>
          </w:tcPr>
          <w:p w14:paraId="57D65256" w14:textId="77777777" w:rsidR="00EC267C" w:rsidRPr="001A1C0A" w:rsidRDefault="00EC267C" w:rsidP="00EC267C">
            <w:pPr>
              <w:spacing w:line="360" w:lineRule="auto"/>
              <w:rPr>
                <w:rFonts w:ascii="Arial" w:hAnsi="Arial" w:cs="Arial"/>
              </w:rPr>
            </w:pPr>
            <w:r w:rsidRPr="001A1C0A">
              <w:rPr>
                <w:rFonts w:ascii="Arial" w:hAnsi="Arial" w:cs="Arial"/>
              </w:rPr>
              <w:t xml:space="preserve">do sumy ubezpieczenia </w:t>
            </w:r>
          </w:p>
        </w:tc>
      </w:tr>
      <w:tr w:rsidR="00EC267C" w:rsidRPr="001A1C0A" w14:paraId="4B27B395" w14:textId="77777777" w:rsidTr="005265A3">
        <w:trPr>
          <w:trHeight w:val="408"/>
        </w:trPr>
        <w:tc>
          <w:tcPr>
            <w:tcW w:w="7393" w:type="dxa"/>
            <w:tcBorders>
              <w:top w:val="single" w:sz="4" w:space="0" w:color="000000"/>
              <w:left w:val="single" w:sz="4" w:space="0" w:color="000000"/>
              <w:bottom w:val="single" w:sz="4" w:space="0" w:color="000000"/>
              <w:right w:val="single" w:sz="4" w:space="0" w:color="000000"/>
            </w:tcBorders>
          </w:tcPr>
          <w:p w14:paraId="25FA3A49" w14:textId="77777777" w:rsidR="00EC267C" w:rsidRPr="001A1C0A" w:rsidRDefault="00EC267C" w:rsidP="00FA18ED">
            <w:pPr>
              <w:pStyle w:val="Akapitzlist"/>
              <w:numPr>
                <w:ilvl w:val="0"/>
                <w:numId w:val="36"/>
              </w:numPr>
              <w:spacing w:line="360" w:lineRule="auto"/>
              <w:ind w:left="339" w:hanging="283"/>
              <w:rPr>
                <w:rFonts w:ascii="Arial" w:hAnsi="Arial" w:cs="Arial"/>
              </w:rPr>
            </w:pPr>
            <w:r w:rsidRPr="001A1C0A">
              <w:rPr>
                <w:rFonts w:ascii="Arial" w:hAnsi="Arial" w:cs="Arial"/>
              </w:rPr>
              <w:t xml:space="preserve">Klauzula zabezpieczenia sądowego </w:t>
            </w:r>
          </w:p>
        </w:tc>
        <w:tc>
          <w:tcPr>
            <w:tcW w:w="2835" w:type="dxa"/>
            <w:tcBorders>
              <w:top w:val="single" w:sz="4" w:space="0" w:color="000000"/>
              <w:left w:val="single" w:sz="4" w:space="0" w:color="000000"/>
              <w:bottom w:val="single" w:sz="4" w:space="0" w:color="000000"/>
              <w:right w:val="single" w:sz="4" w:space="0" w:color="000000"/>
            </w:tcBorders>
          </w:tcPr>
          <w:p w14:paraId="0B9AC296" w14:textId="77777777" w:rsidR="00EC267C" w:rsidRPr="001A1C0A" w:rsidRDefault="00EC267C" w:rsidP="00EC267C">
            <w:pPr>
              <w:spacing w:line="360" w:lineRule="auto"/>
              <w:rPr>
                <w:rFonts w:ascii="Arial" w:hAnsi="Arial" w:cs="Arial"/>
              </w:rPr>
            </w:pPr>
            <w:r w:rsidRPr="001A1C0A">
              <w:rPr>
                <w:rFonts w:ascii="Arial" w:hAnsi="Arial" w:cs="Arial"/>
              </w:rPr>
              <w:t xml:space="preserve">200 000,00 </w:t>
            </w:r>
          </w:p>
        </w:tc>
      </w:tr>
      <w:tr w:rsidR="00EC267C" w:rsidRPr="001A1C0A" w14:paraId="59C9D2DF" w14:textId="77777777" w:rsidTr="005265A3">
        <w:trPr>
          <w:trHeight w:val="406"/>
        </w:trPr>
        <w:tc>
          <w:tcPr>
            <w:tcW w:w="7393" w:type="dxa"/>
            <w:tcBorders>
              <w:top w:val="single" w:sz="4" w:space="0" w:color="000000"/>
              <w:left w:val="single" w:sz="4" w:space="0" w:color="000000"/>
              <w:bottom w:val="single" w:sz="4" w:space="0" w:color="000000"/>
              <w:right w:val="nil"/>
            </w:tcBorders>
          </w:tcPr>
          <w:p w14:paraId="4D2132B8" w14:textId="77777777" w:rsidR="00EC267C" w:rsidRPr="001A1C0A" w:rsidRDefault="00EC267C" w:rsidP="00FA18ED">
            <w:pPr>
              <w:pStyle w:val="Akapitzlist"/>
              <w:numPr>
                <w:ilvl w:val="0"/>
                <w:numId w:val="36"/>
              </w:numPr>
              <w:spacing w:line="360" w:lineRule="auto"/>
              <w:ind w:left="339" w:hanging="283"/>
              <w:rPr>
                <w:rFonts w:ascii="Arial" w:hAnsi="Arial" w:cs="Arial"/>
              </w:rPr>
            </w:pPr>
            <w:r w:rsidRPr="001A1C0A">
              <w:rPr>
                <w:rFonts w:ascii="Arial" w:hAnsi="Arial" w:cs="Arial"/>
              </w:rPr>
              <w:t xml:space="preserve">Klauzula automatycznego pokrycia dla nowo nabytych spółek </w:t>
            </w:r>
          </w:p>
        </w:tc>
        <w:tc>
          <w:tcPr>
            <w:tcW w:w="2835" w:type="dxa"/>
            <w:tcBorders>
              <w:top w:val="single" w:sz="4" w:space="0" w:color="000000"/>
              <w:left w:val="nil"/>
              <w:bottom w:val="single" w:sz="4" w:space="0" w:color="000000"/>
              <w:right w:val="single" w:sz="4" w:space="0" w:color="000000"/>
            </w:tcBorders>
          </w:tcPr>
          <w:p w14:paraId="0DA3A3A6" w14:textId="77777777" w:rsidR="00EC267C" w:rsidRPr="001A1C0A" w:rsidRDefault="00EC267C" w:rsidP="00EC267C">
            <w:pPr>
              <w:spacing w:after="160" w:line="360" w:lineRule="auto"/>
              <w:rPr>
                <w:rFonts w:ascii="Arial" w:hAnsi="Arial" w:cs="Arial"/>
              </w:rPr>
            </w:pPr>
          </w:p>
        </w:tc>
      </w:tr>
      <w:tr w:rsidR="00EC267C" w:rsidRPr="001A1C0A" w14:paraId="24944768" w14:textId="77777777" w:rsidTr="005265A3">
        <w:trPr>
          <w:trHeight w:val="408"/>
        </w:trPr>
        <w:tc>
          <w:tcPr>
            <w:tcW w:w="7393" w:type="dxa"/>
            <w:tcBorders>
              <w:top w:val="single" w:sz="4" w:space="0" w:color="000000"/>
              <w:left w:val="single" w:sz="4" w:space="0" w:color="000000"/>
              <w:bottom w:val="single" w:sz="4" w:space="0" w:color="000000"/>
              <w:right w:val="nil"/>
            </w:tcBorders>
          </w:tcPr>
          <w:p w14:paraId="2EAB9E5D" w14:textId="77777777" w:rsidR="00EC267C" w:rsidRPr="001A1C0A" w:rsidRDefault="00EC267C" w:rsidP="00FA18ED">
            <w:pPr>
              <w:pStyle w:val="Akapitzlist"/>
              <w:numPr>
                <w:ilvl w:val="0"/>
                <w:numId w:val="36"/>
              </w:numPr>
              <w:spacing w:line="360" w:lineRule="auto"/>
              <w:ind w:left="339" w:hanging="283"/>
              <w:rPr>
                <w:rFonts w:ascii="Arial" w:hAnsi="Arial" w:cs="Arial"/>
              </w:rPr>
            </w:pPr>
            <w:r w:rsidRPr="001A1C0A">
              <w:rPr>
                <w:rFonts w:ascii="Arial" w:hAnsi="Arial" w:cs="Arial"/>
              </w:rPr>
              <w:t xml:space="preserve">Klauzula Jurysdykcji </w:t>
            </w:r>
          </w:p>
        </w:tc>
        <w:tc>
          <w:tcPr>
            <w:tcW w:w="2835" w:type="dxa"/>
            <w:tcBorders>
              <w:top w:val="single" w:sz="4" w:space="0" w:color="000000"/>
              <w:left w:val="nil"/>
              <w:bottom w:val="single" w:sz="4" w:space="0" w:color="000000"/>
              <w:right w:val="single" w:sz="4" w:space="0" w:color="000000"/>
            </w:tcBorders>
          </w:tcPr>
          <w:p w14:paraId="08E7181A" w14:textId="77777777" w:rsidR="00EC267C" w:rsidRPr="001A1C0A" w:rsidRDefault="00EC267C" w:rsidP="00EC267C">
            <w:pPr>
              <w:spacing w:after="160" w:line="360" w:lineRule="auto"/>
              <w:rPr>
                <w:rFonts w:ascii="Arial" w:hAnsi="Arial" w:cs="Arial"/>
              </w:rPr>
            </w:pPr>
          </w:p>
        </w:tc>
      </w:tr>
      <w:tr w:rsidR="00EC267C" w:rsidRPr="001A1C0A" w14:paraId="0BF36676" w14:textId="77777777" w:rsidTr="005265A3">
        <w:trPr>
          <w:trHeight w:val="408"/>
        </w:trPr>
        <w:tc>
          <w:tcPr>
            <w:tcW w:w="7393" w:type="dxa"/>
            <w:tcBorders>
              <w:top w:val="single" w:sz="4" w:space="0" w:color="000000"/>
              <w:left w:val="single" w:sz="4" w:space="0" w:color="000000"/>
              <w:bottom w:val="single" w:sz="4" w:space="0" w:color="000000"/>
              <w:right w:val="nil"/>
            </w:tcBorders>
          </w:tcPr>
          <w:p w14:paraId="67842FD4" w14:textId="77777777" w:rsidR="00EC267C" w:rsidRPr="001A1C0A" w:rsidRDefault="00EC267C" w:rsidP="00FA18ED">
            <w:pPr>
              <w:pStyle w:val="Akapitzlist"/>
              <w:numPr>
                <w:ilvl w:val="0"/>
                <w:numId w:val="36"/>
              </w:numPr>
              <w:spacing w:line="360" w:lineRule="auto"/>
              <w:ind w:left="339" w:hanging="283"/>
              <w:rPr>
                <w:rFonts w:ascii="Arial" w:hAnsi="Arial" w:cs="Arial"/>
              </w:rPr>
            </w:pPr>
            <w:r w:rsidRPr="001A1C0A">
              <w:rPr>
                <w:rFonts w:ascii="Arial" w:hAnsi="Arial" w:cs="Arial"/>
              </w:rPr>
              <w:t xml:space="preserve">Klauzula wyłączenie praw regresu </w:t>
            </w:r>
          </w:p>
        </w:tc>
        <w:tc>
          <w:tcPr>
            <w:tcW w:w="2835" w:type="dxa"/>
            <w:tcBorders>
              <w:top w:val="single" w:sz="4" w:space="0" w:color="000000"/>
              <w:left w:val="nil"/>
              <w:bottom w:val="single" w:sz="4" w:space="0" w:color="000000"/>
              <w:right w:val="single" w:sz="4" w:space="0" w:color="000000"/>
            </w:tcBorders>
          </w:tcPr>
          <w:p w14:paraId="552BCA0E" w14:textId="77777777" w:rsidR="00EC267C" w:rsidRPr="001A1C0A" w:rsidRDefault="00EC267C" w:rsidP="00EC267C">
            <w:pPr>
              <w:spacing w:after="160" w:line="360" w:lineRule="auto"/>
              <w:rPr>
                <w:rFonts w:ascii="Arial" w:hAnsi="Arial" w:cs="Arial"/>
              </w:rPr>
            </w:pPr>
          </w:p>
        </w:tc>
      </w:tr>
      <w:tr w:rsidR="00EC267C" w:rsidRPr="001A1C0A" w14:paraId="4B5F5BAD" w14:textId="77777777" w:rsidTr="005265A3">
        <w:trPr>
          <w:trHeight w:val="475"/>
        </w:trPr>
        <w:tc>
          <w:tcPr>
            <w:tcW w:w="7393" w:type="dxa"/>
            <w:tcBorders>
              <w:top w:val="single" w:sz="4" w:space="0" w:color="000000"/>
              <w:left w:val="single" w:sz="4" w:space="0" w:color="000000"/>
              <w:bottom w:val="single" w:sz="4" w:space="0" w:color="000000"/>
              <w:right w:val="nil"/>
            </w:tcBorders>
          </w:tcPr>
          <w:p w14:paraId="13AE7B83" w14:textId="77777777" w:rsidR="00EC267C" w:rsidRPr="001A1C0A" w:rsidRDefault="00EC267C" w:rsidP="00FA18ED">
            <w:pPr>
              <w:pStyle w:val="Akapitzlist"/>
              <w:numPr>
                <w:ilvl w:val="0"/>
                <w:numId w:val="36"/>
              </w:numPr>
              <w:spacing w:line="360" w:lineRule="auto"/>
              <w:ind w:left="339" w:hanging="283"/>
              <w:rPr>
                <w:rFonts w:ascii="Arial" w:hAnsi="Arial" w:cs="Arial"/>
              </w:rPr>
            </w:pPr>
            <w:r w:rsidRPr="001A1C0A">
              <w:rPr>
                <w:rFonts w:ascii="Arial" w:hAnsi="Arial" w:cs="Arial"/>
              </w:rPr>
              <w:t xml:space="preserve">Klauzula prolongaty zapłaty składki </w:t>
            </w:r>
          </w:p>
        </w:tc>
        <w:tc>
          <w:tcPr>
            <w:tcW w:w="2835" w:type="dxa"/>
            <w:tcBorders>
              <w:top w:val="single" w:sz="4" w:space="0" w:color="000000"/>
              <w:left w:val="nil"/>
              <w:bottom w:val="single" w:sz="4" w:space="0" w:color="000000"/>
              <w:right w:val="single" w:sz="4" w:space="0" w:color="000000"/>
            </w:tcBorders>
          </w:tcPr>
          <w:p w14:paraId="27C4FE5F" w14:textId="77777777" w:rsidR="00EC267C" w:rsidRPr="001A1C0A" w:rsidRDefault="00EC267C" w:rsidP="00EC267C">
            <w:pPr>
              <w:spacing w:after="160" w:line="360" w:lineRule="auto"/>
              <w:rPr>
                <w:rFonts w:ascii="Arial" w:hAnsi="Arial" w:cs="Arial"/>
              </w:rPr>
            </w:pPr>
          </w:p>
        </w:tc>
      </w:tr>
      <w:tr w:rsidR="00EC267C" w:rsidRPr="001A1C0A" w14:paraId="338EC886" w14:textId="77777777" w:rsidTr="005265A3">
        <w:trPr>
          <w:trHeight w:val="408"/>
        </w:trPr>
        <w:tc>
          <w:tcPr>
            <w:tcW w:w="10228" w:type="dxa"/>
            <w:gridSpan w:val="2"/>
            <w:tcBorders>
              <w:top w:val="single" w:sz="4" w:space="0" w:color="000000"/>
              <w:left w:val="single" w:sz="4" w:space="0" w:color="000000"/>
              <w:bottom w:val="single" w:sz="4" w:space="0" w:color="000000"/>
              <w:right w:val="single" w:sz="4" w:space="0" w:color="000000"/>
            </w:tcBorders>
          </w:tcPr>
          <w:p w14:paraId="244CDB88" w14:textId="77777777" w:rsidR="00EC267C" w:rsidRPr="001A1C0A" w:rsidRDefault="00EC267C" w:rsidP="00FA18ED">
            <w:pPr>
              <w:pStyle w:val="Akapitzlist"/>
              <w:numPr>
                <w:ilvl w:val="0"/>
                <w:numId w:val="36"/>
              </w:numPr>
              <w:spacing w:line="360" w:lineRule="auto"/>
              <w:ind w:left="339" w:hanging="283"/>
              <w:rPr>
                <w:rFonts w:ascii="Arial" w:hAnsi="Arial" w:cs="Arial"/>
              </w:rPr>
            </w:pPr>
            <w:r w:rsidRPr="001A1C0A">
              <w:rPr>
                <w:rFonts w:ascii="Arial" w:hAnsi="Arial" w:cs="Arial"/>
              </w:rPr>
              <w:t xml:space="preserve">Klauzula terminu zapłaty składki </w:t>
            </w:r>
          </w:p>
        </w:tc>
      </w:tr>
      <w:tr w:rsidR="00EC267C" w:rsidRPr="001A1C0A" w14:paraId="73EF57DA" w14:textId="77777777" w:rsidTr="005265A3">
        <w:trPr>
          <w:trHeight w:val="406"/>
        </w:trPr>
        <w:tc>
          <w:tcPr>
            <w:tcW w:w="10228" w:type="dxa"/>
            <w:gridSpan w:val="2"/>
            <w:tcBorders>
              <w:top w:val="single" w:sz="4" w:space="0" w:color="000000"/>
              <w:left w:val="single" w:sz="4" w:space="0" w:color="000000"/>
              <w:bottom w:val="single" w:sz="4" w:space="0" w:color="000000"/>
              <w:right w:val="single" w:sz="4" w:space="0" w:color="000000"/>
            </w:tcBorders>
          </w:tcPr>
          <w:p w14:paraId="07AF8789" w14:textId="77777777" w:rsidR="00EC267C" w:rsidRPr="001A1C0A" w:rsidRDefault="00EC267C" w:rsidP="00FA18ED">
            <w:pPr>
              <w:pStyle w:val="Akapitzlist"/>
              <w:numPr>
                <w:ilvl w:val="0"/>
                <w:numId w:val="36"/>
              </w:numPr>
              <w:spacing w:line="360" w:lineRule="auto"/>
              <w:ind w:left="339" w:hanging="283"/>
              <w:rPr>
                <w:rFonts w:ascii="Arial" w:hAnsi="Arial" w:cs="Arial"/>
              </w:rPr>
            </w:pPr>
            <w:r w:rsidRPr="001A1C0A">
              <w:rPr>
                <w:rFonts w:ascii="Arial" w:hAnsi="Arial" w:cs="Arial"/>
              </w:rPr>
              <w:t xml:space="preserve">Klauzula warunków i taryf </w:t>
            </w:r>
          </w:p>
        </w:tc>
      </w:tr>
      <w:tr w:rsidR="00EC267C" w:rsidRPr="001A1C0A" w14:paraId="62336BB8" w14:textId="77777777" w:rsidTr="005265A3">
        <w:trPr>
          <w:trHeight w:val="518"/>
        </w:trPr>
        <w:tc>
          <w:tcPr>
            <w:tcW w:w="10228" w:type="dxa"/>
            <w:gridSpan w:val="2"/>
            <w:tcBorders>
              <w:top w:val="single" w:sz="4" w:space="0" w:color="000000"/>
              <w:left w:val="single" w:sz="4" w:space="0" w:color="000000"/>
              <w:bottom w:val="single" w:sz="4" w:space="0" w:color="000000"/>
              <w:right w:val="single" w:sz="4" w:space="0" w:color="000000"/>
            </w:tcBorders>
          </w:tcPr>
          <w:p w14:paraId="400A322B" w14:textId="77777777" w:rsidR="00EC267C" w:rsidRPr="001A1C0A" w:rsidRDefault="00EC267C" w:rsidP="00FA18ED">
            <w:pPr>
              <w:pStyle w:val="Akapitzlist"/>
              <w:numPr>
                <w:ilvl w:val="0"/>
                <w:numId w:val="36"/>
              </w:numPr>
              <w:spacing w:line="360" w:lineRule="auto"/>
              <w:ind w:left="339" w:hanging="283"/>
              <w:rPr>
                <w:rFonts w:ascii="Arial" w:hAnsi="Arial" w:cs="Arial"/>
              </w:rPr>
            </w:pPr>
            <w:r w:rsidRPr="001A1C0A">
              <w:rPr>
                <w:rFonts w:ascii="Arial" w:hAnsi="Arial" w:cs="Arial"/>
              </w:rPr>
              <w:t xml:space="preserve">Klauzula rozstrzygania sporów – spory wynikające z umów ubezpieczenia rozpatrują sądy właściwe dla siedziby Ubezpieczającego </w:t>
            </w:r>
          </w:p>
        </w:tc>
      </w:tr>
    </w:tbl>
    <w:p w14:paraId="2FD8E1DD" w14:textId="1002BBDF" w:rsidR="00EC267C" w:rsidRPr="005265A3" w:rsidRDefault="00EC267C" w:rsidP="005265A3">
      <w:pPr>
        <w:spacing w:after="199" w:line="360" w:lineRule="auto"/>
        <w:ind w:left="852"/>
        <w:rPr>
          <w:sz w:val="28"/>
        </w:rPr>
      </w:pPr>
      <w:r>
        <w:rPr>
          <w:sz w:val="28"/>
        </w:rPr>
        <w:t xml:space="preserve"> </w:t>
      </w:r>
    </w:p>
    <w:p w14:paraId="180238F8" w14:textId="77777777" w:rsidR="00E44256" w:rsidRPr="005265A3" w:rsidRDefault="00E44256" w:rsidP="00E44256">
      <w:pPr>
        <w:pStyle w:val="Akapitzlist"/>
        <w:numPr>
          <w:ilvl w:val="0"/>
          <w:numId w:val="38"/>
        </w:numPr>
        <w:spacing w:after="3" w:line="240" w:lineRule="auto"/>
        <w:ind w:left="284" w:right="54" w:hanging="284"/>
        <w:jc w:val="both"/>
        <w:rPr>
          <w:rFonts w:ascii="Arial" w:hAnsi="Arial" w:cs="Arial"/>
        </w:rPr>
      </w:pPr>
      <w:r w:rsidRPr="005265A3">
        <w:rPr>
          <w:rFonts w:ascii="Arial" w:hAnsi="Arial" w:cs="Arial"/>
          <w:b/>
        </w:rPr>
        <w:t xml:space="preserve">Klauzula reprezentantów  </w:t>
      </w:r>
    </w:p>
    <w:p w14:paraId="30FACBA9" w14:textId="4895BA4D" w:rsidR="00E44256" w:rsidRPr="005265A3" w:rsidRDefault="00E44256" w:rsidP="00E44256">
      <w:pPr>
        <w:spacing w:line="240" w:lineRule="auto"/>
        <w:ind w:left="142" w:right="54"/>
        <w:jc w:val="both"/>
        <w:rPr>
          <w:rFonts w:ascii="Arial" w:hAnsi="Arial" w:cs="Arial"/>
        </w:rPr>
      </w:pPr>
      <w:r w:rsidRPr="005265A3">
        <w:rPr>
          <w:rFonts w:ascii="Arial" w:hAnsi="Arial" w:cs="Arial"/>
        </w:rPr>
        <w:t xml:space="preserve">Ubezpieczyciel nie odpowiada za szkody spowodowane wskutek winy umyślnej przez reprezentantów Ubezpieczającego.  Za reprezentantów Ubezpieczającego uważa się zarząd spółki i prokurentów. Ochrona ubezpieczeniowa obejmuje odpowiedzialność cywilną Ubezpieczonego za roszczenia regresowe zgłoszone mu z tytułu kar umownych, do zapłacenia których zobowiązane były Osoby Trzecie, w następstwie wystąpienia objętej ubezpieczeniem szkody, za którą odpowiedzialność ponosi Ubezpieczony </w:t>
      </w:r>
    </w:p>
    <w:p w14:paraId="34594C3F" w14:textId="77206F29" w:rsidR="00E44256" w:rsidRPr="005265A3" w:rsidRDefault="00E44256" w:rsidP="00E44256">
      <w:pPr>
        <w:spacing w:after="0" w:line="240" w:lineRule="auto"/>
        <w:ind w:left="284" w:right="54" w:hanging="284"/>
        <w:jc w:val="both"/>
        <w:rPr>
          <w:rFonts w:ascii="Arial" w:hAnsi="Arial" w:cs="Arial"/>
        </w:rPr>
      </w:pPr>
      <w:r w:rsidRPr="005265A3">
        <w:rPr>
          <w:rFonts w:ascii="Arial" w:hAnsi="Arial" w:cs="Arial"/>
        </w:rPr>
        <w:t xml:space="preserve"> </w:t>
      </w:r>
    </w:p>
    <w:p w14:paraId="60CED8A3" w14:textId="77777777" w:rsidR="00E44256" w:rsidRPr="005265A3" w:rsidRDefault="00E44256" w:rsidP="00E44256">
      <w:pPr>
        <w:pStyle w:val="Akapitzlist"/>
        <w:numPr>
          <w:ilvl w:val="0"/>
          <w:numId w:val="38"/>
        </w:numPr>
        <w:spacing w:after="3" w:line="240" w:lineRule="auto"/>
        <w:ind w:left="284" w:right="54" w:hanging="284"/>
        <w:jc w:val="both"/>
        <w:rPr>
          <w:rFonts w:ascii="Arial" w:hAnsi="Arial" w:cs="Arial"/>
          <w:b/>
        </w:rPr>
      </w:pPr>
      <w:r w:rsidRPr="005265A3">
        <w:rPr>
          <w:rFonts w:ascii="Arial" w:hAnsi="Arial" w:cs="Arial"/>
          <w:b/>
        </w:rPr>
        <w:t xml:space="preserve">Klauzula interwencji ubocznej </w:t>
      </w:r>
    </w:p>
    <w:p w14:paraId="63AF4377" w14:textId="14F2BD23" w:rsidR="00E44256" w:rsidRPr="005265A3" w:rsidRDefault="00E44256" w:rsidP="00E44256">
      <w:pPr>
        <w:spacing w:line="240" w:lineRule="auto"/>
        <w:ind w:right="54"/>
        <w:jc w:val="both"/>
        <w:rPr>
          <w:rFonts w:ascii="Arial" w:hAnsi="Arial" w:cs="Arial"/>
        </w:rPr>
      </w:pPr>
      <w:r w:rsidRPr="005265A3">
        <w:rPr>
          <w:rFonts w:ascii="Arial" w:hAnsi="Arial" w:cs="Arial"/>
        </w:rPr>
        <w:t xml:space="preserve">W przypadku sporu sądowego pomiędzy Ubezpieczonym a poszkodowanym lub jego następcami prawnymi, nawet w przypadku wątpliwości czy powstała szkoda jest objęta zakresem ubezpieczenia, ubezpieczyciel przystąpi do Ubezpieczonego jako interwenient uboczny. </w:t>
      </w:r>
    </w:p>
    <w:p w14:paraId="55BC2730" w14:textId="77777777" w:rsidR="00E44256" w:rsidRPr="005265A3" w:rsidRDefault="00E44256" w:rsidP="00E44256">
      <w:pPr>
        <w:spacing w:after="17" w:line="240" w:lineRule="auto"/>
        <w:ind w:left="284" w:right="54" w:hanging="284"/>
        <w:jc w:val="both"/>
        <w:rPr>
          <w:rFonts w:ascii="Arial" w:hAnsi="Arial" w:cs="Arial"/>
        </w:rPr>
      </w:pPr>
      <w:r w:rsidRPr="005265A3">
        <w:rPr>
          <w:rFonts w:ascii="Arial" w:hAnsi="Arial" w:cs="Arial"/>
        </w:rPr>
        <w:t xml:space="preserve"> </w:t>
      </w:r>
    </w:p>
    <w:p w14:paraId="2E38390D" w14:textId="77777777" w:rsidR="00E44256" w:rsidRPr="005265A3" w:rsidRDefault="00E44256" w:rsidP="00E44256">
      <w:pPr>
        <w:pStyle w:val="Akapitzlist"/>
        <w:numPr>
          <w:ilvl w:val="0"/>
          <w:numId w:val="38"/>
        </w:numPr>
        <w:spacing w:after="3" w:line="240" w:lineRule="auto"/>
        <w:ind w:left="284" w:right="54" w:hanging="284"/>
        <w:jc w:val="both"/>
        <w:rPr>
          <w:rFonts w:ascii="Arial" w:hAnsi="Arial" w:cs="Arial"/>
          <w:b/>
        </w:rPr>
      </w:pPr>
      <w:r w:rsidRPr="005265A3">
        <w:rPr>
          <w:rFonts w:ascii="Arial" w:hAnsi="Arial" w:cs="Arial"/>
          <w:b/>
        </w:rPr>
        <w:t xml:space="preserve">Klauzula zabezpieczenia sądowego  </w:t>
      </w:r>
    </w:p>
    <w:p w14:paraId="3DF16EAE" w14:textId="77777777" w:rsidR="00E44256" w:rsidRPr="005265A3" w:rsidRDefault="00E44256" w:rsidP="00E44256">
      <w:pPr>
        <w:spacing w:line="240" w:lineRule="auto"/>
        <w:ind w:right="54"/>
        <w:jc w:val="both"/>
        <w:rPr>
          <w:rFonts w:ascii="Arial" w:hAnsi="Arial" w:cs="Arial"/>
        </w:rPr>
      </w:pPr>
      <w:r w:rsidRPr="005265A3">
        <w:rPr>
          <w:rFonts w:ascii="Arial" w:hAnsi="Arial" w:cs="Arial"/>
        </w:rPr>
        <w:t xml:space="preserve">Ubezpieczyciel pokryje koszty wykonania przez Ubezpieczonego zarządzenia tymczasowego sądu o zabezpieczeniu roszczenia o naprawienie szkody, w tym przez złożenie do depozytu sądowego sumy pieniężnej, w części proporcjonalnej do udziału ubezpieczyciela w świadczeniu odszkodowawczym. Jeżeli zabezpieczenie roszczenia zostanie zwolnione, w szczególności jeżeli zostanie zwrócony depozyt, Ubezpieczony jest zobowiązany niezwłocznie zwrócić ubezpieczycielowi odzyskane koszty w zakresie, w jakim zostały wcześniej przez ubezpieczyciela zapłacone. </w:t>
      </w:r>
    </w:p>
    <w:p w14:paraId="722FE392" w14:textId="23115ED6" w:rsidR="00E44256" w:rsidRDefault="00E44256" w:rsidP="00E44256">
      <w:pPr>
        <w:spacing w:after="1" w:line="240" w:lineRule="auto"/>
        <w:ind w:left="284" w:right="54" w:hanging="284"/>
        <w:jc w:val="both"/>
        <w:rPr>
          <w:rFonts w:ascii="Arial" w:hAnsi="Arial" w:cs="Arial"/>
        </w:rPr>
      </w:pPr>
      <w:r w:rsidRPr="005265A3">
        <w:rPr>
          <w:rFonts w:ascii="Arial" w:hAnsi="Arial" w:cs="Arial"/>
        </w:rPr>
        <w:t xml:space="preserve"> </w:t>
      </w:r>
    </w:p>
    <w:p w14:paraId="6C7009F0" w14:textId="77777777" w:rsidR="00D21B77" w:rsidRPr="005265A3" w:rsidRDefault="00D21B77" w:rsidP="00E44256">
      <w:pPr>
        <w:spacing w:after="1" w:line="240" w:lineRule="auto"/>
        <w:ind w:left="284" w:right="54" w:hanging="284"/>
        <w:jc w:val="both"/>
        <w:rPr>
          <w:rFonts w:ascii="Arial" w:hAnsi="Arial" w:cs="Arial"/>
        </w:rPr>
      </w:pPr>
    </w:p>
    <w:p w14:paraId="323A5A7E" w14:textId="77777777" w:rsidR="00E44256" w:rsidRPr="005265A3" w:rsidRDefault="00E44256" w:rsidP="00E44256">
      <w:pPr>
        <w:pStyle w:val="Akapitzlist"/>
        <w:numPr>
          <w:ilvl w:val="0"/>
          <w:numId w:val="38"/>
        </w:numPr>
        <w:spacing w:after="3" w:line="240" w:lineRule="auto"/>
        <w:ind w:left="284" w:right="54" w:hanging="284"/>
        <w:jc w:val="both"/>
        <w:rPr>
          <w:rFonts w:ascii="Arial" w:hAnsi="Arial" w:cs="Arial"/>
          <w:b/>
          <w:color w:val="17365D"/>
        </w:rPr>
      </w:pPr>
      <w:r w:rsidRPr="005265A3">
        <w:rPr>
          <w:rFonts w:ascii="Arial" w:hAnsi="Arial" w:cs="Arial"/>
          <w:b/>
        </w:rPr>
        <w:t xml:space="preserve">Klauzula automatycznego pokrycia dla nowo nabytych spółek </w:t>
      </w:r>
    </w:p>
    <w:p w14:paraId="03AE5065" w14:textId="77777777" w:rsidR="00E44256" w:rsidRPr="005265A3" w:rsidRDefault="00E44256" w:rsidP="00E44256">
      <w:pPr>
        <w:tabs>
          <w:tab w:val="left" w:pos="0"/>
        </w:tabs>
        <w:spacing w:line="240" w:lineRule="auto"/>
        <w:ind w:right="54"/>
        <w:jc w:val="both"/>
        <w:rPr>
          <w:rFonts w:ascii="Arial" w:hAnsi="Arial" w:cs="Arial"/>
        </w:rPr>
      </w:pPr>
      <w:r w:rsidRPr="005265A3">
        <w:rPr>
          <w:rFonts w:ascii="Arial" w:hAnsi="Arial" w:cs="Arial"/>
        </w:rPr>
        <w:t xml:space="preserve">W przypadku zmiany w strukturze własności Ubezpieczającego/ Ubezpieczonego, przekształcenia lub połączenia Ubezpieczającego/ Ubezpieczonego, ochrona ubezpieczeniowa będzie udzielana przez Ubezpieczyciela również wobec podmiotów przejmujących, nowo zawiązanych lub przekształconych na warunkach i w zakresie wynikającym z zawartej umowy ubezpieczenia, bez konieczności uzyskania zgody Ubezpieczyciela. Ubezpieczającemu, podmiotom przejmującym, nowo zawiązanym lub przekształconym przysługuje prawo rozwiązania umowy ubezpieczenia za 30 dniowym wypowiedzeniem. Na ubezpieczającym ciąży jednak obowiązek zgłoszenia nowej Spółki oraz prowadzonej przez niej działalności do wiadomości Ubezpieczyciela w terminie 30 dni od jej powstania / przejęcia / zawiązania itd. </w:t>
      </w:r>
    </w:p>
    <w:p w14:paraId="514EE425" w14:textId="77777777" w:rsidR="00E44256" w:rsidRPr="005265A3" w:rsidRDefault="00E44256" w:rsidP="00E44256">
      <w:pPr>
        <w:spacing w:after="0" w:line="240" w:lineRule="auto"/>
        <w:ind w:left="284" w:right="54" w:hanging="284"/>
        <w:jc w:val="both"/>
        <w:rPr>
          <w:rFonts w:ascii="Arial" w:hAnsi="Arial" w:cs="Arial"/>
        </w:rPr>
      </w:pPr>
      <w:r w:rsidRPr="005265A3">
        <w:rPr>
          <w:rFonts w:ascii="Arial" w:hAnsi="Arial" w:cs="Arial"/>
        </w:rPr>
        <w:t xml:space="preserve"> </w:t>
      </w:r>
    </w:p>
    <w:p w14:paraId="5A9334C9" w14:textId="77777777" w:rsidR="00E44256" w:rsidRPr="005265A3" w:rsidRDefault="00E44256" w:rsidP="00E44256">
      <w:pPr>
        <w:pStyle w:val="Akapitzlist"/>
        <w:numPr>
          <w:ilvl w:val="0"/>
          <w:numId w:val="38"/>
        </w:numPr>
        <w:spacing w:after="3" w:line="240" w:lineRule="auto"/>
        <w:ind w:left="284" w:right="54" w:hanging="284"/>
        <w:jc w:val="both"/>
        <w:rPr>
          <w:rFonts w:ascii="Arial" w:hAnsi="Arial" w:cs="Arial"/>
          <w:b/>
        </w:rPr>
      </w:pPr>
      <w:r w:rsidRPr="005265A3">
        <w:rPr>
          <w:rFonts w:ascii="Arial" w:hAnsi="Arial" w:cs="Arial"/>
          <w:b/>
        </w:rPr>
        <w:t xml:space="preserve">Klauzula Jurysdykcji </w:t>
      </w:r>
    </w:p>
    <w:p w14:paraId="5C5CD896" w14:textId="77777777" w:rsidR="00E44256" w:rsidRPr="005265A3" w:rsidRDefault="00E44256" w:rsidP="00E44256">
      <w:pPr>
        <w:spacing w:line="240" w:lineRule="auto"/>
        <w:ind w:right="54"/>
        <w:jc w:val="both"/>
        <w:rPr>
          <w:rFonts w:ascii="Arial" w:hAnsi="Arial" w:cs="Arial"/>
        </w:rPr>
      </w:pPr>
      <w:r w:rsidRPr="005265A3">
        <w:rPr>
          <w:rFonts w:ascii="Arial" w:hAnsi="Arial" w:cs="Arial"/>
        </w:rPr>
        <w:t xml:space="preserve">Rozszerzenie zakresu terytorialnego poza teren RP oznacza włączenie obcej jurysdykcji i prawa. Prawem właściwym do regulowania odpowiedzialności Ubezpieczonego jest prawo właściwe dla kraju siedziby Ubezpieczonego lub miejsca zdarzenia, którego skutki są ubezpieczone. Tym samym do niniejszej umowy ubezpieczenia ustala się właściwość sądu i prawa cały świat. </w:t>
      </w:r>
    </w:p>
    <w:p w14:paraId="70EDDCF6" w14:textId="77777777" w:rsidR="00E44256" w:rsidRPr="005265A3" w:rsidRDefault="00E44256" w:rsidP="00E44256">
      <w:pPr>
        <w:spacing w:after="0" w:line="240" w:lineRule="auto"/>
        <w:ind w:left="284" w:right="54" w:hanging="284"/>
        <w:jc w:val="both"/>
        <w:rPr>
          <w:rFonts w:ascii="Arial" w:hAnsi="Arial" w:cs="Arial"/>
        </w:rPr>
      </w:pPr>
      <w:r w:rsidRPr="005265A3">
        <w:rPr>
          <w:rFonts w:ascii="Arial" w:hAnsi="Arial" w:cs="Arial"/>
        </w:rPr>
        <w:t xml:space="preserve"> </w:t>
      </w:r>
    </w:p>
    <w:p w14:paraId="7042CDD6" w14:textId="77777777" w:rsidR="00E44256" w:rsidRPr="005265A3" w:rsidRDefault="00E44256" w:rsidP="00E44256">
      <w:pPr>
        <w:pStyle w:val="Akapitzlist"/>
        <w:numPr>
          <w:ilvl w:val="0"/>
          <w:numId w:val="38"/>
        </w:numPr>
        <w:spacing w:after="3" w:line="240" w:lineRule="auto"/>
        <w:ind w:left="284" w:right="54" w:hanging="284"/>
        <w:jc w:val="both"/>
        <w:rPr>
          <w:rFonts w:ascii="Arial" w:hAnsi="Arial" w:cs="Arial"/>
        </w:rPr>
      </w:pPr>
      <w:r w:rsidRPr="005265A3">
        <w:rPr>
          <w:rFonts w:ascii="Arial" w:hAnsi="Arial" w:cs="Arial"/>
          <w:b/>
        </w:rPr>
        <w:t xml:space="preserve">Klauzula ograniczenia prawa regresu  </w:t>
      </w:r>
    </w:p>
    <w:p w14:paraId="4DDF9057" w14:textId="77777777" w:rsidR="00E44256" w:rsidRPr="005265A3" w:rsidRDefault="00E44256" w:rsidP="00E44256">
      <w:pPr>
        <w:spacing w:line="240" w:lineRule="auto"/>
        <w:ind w:right="54"/>
        <w:jc w:val="both"/>
        <w:rPr>
          <w:rFonts w:ascii="Arial" w:hAnsi="Arial" w:cs="Arial"/>
        </w:rPr>
      </w:pPr>
      <w:r w:rsidRPr="005265A3">
        <w:rPr>
          <w:rFonts w:ascii="Arial" w:hAnsi="Arial" w:cs="Arial"/>
        </w:rPr>
        <w:t xml:space="preserve">Ubezpieczyciel odstąpi od roszczeń regresowych do sprawcy szkód, w przypadku, gdy podmioty uczestniczące w zdarzeniu (poszkodowany i sprawca), mają wspólnego udziałowca lub występują bezpośrednie powiązania kapitałowe pomiędzy tymi podmiotami. Ubezpieczyciel odstąpi od roszczeń regresowych do sprawcy szkód, w przypadku gdy sprawcą szkody będzie osoba fizyczna zatrudniona przez Ubezpieczającego na podstawie umowy o pracę, umowę zlecenie, umowę o dzieło lub inną umowę cywilnoprawną, a także przeciwko osobom fizycznym prowadzącym działalność gospodarczą wyłączenie na rzecz Ubezpieczającego w ramach tzw. samo zatrudnienia. </w:t>
      </w:r>
    </w:p>
    <w:p w14:paraId="14B12E5A" w14:textId="77777777" w:rsidR="00E44256" w:rsidRPr="005265A3" w:rsidRDefault="00E44256" w:rsidP="00E44256">
      <w:pPr>
        <w:spacing w:after="56" w:line="240" w:lineRule="auto"/>
        <w:ind w:left="284" w:right="54" w:hanging="284"/>
        <w:jc w:val="both"/>
        <w:rPr>
          <w:rFonts w:ascii="Arial" w:hAnsi="Arial" w:cs="Arial"/>
        </w:rPr>
      </w:pPr>
      <w:r w:rsidRPr="005265A3">
        <w:rPr>
          <w:rFonts w:ascii="Arial" w:hAnsi="Arial" w:cs="Arial"/>
        </w:rPr>
        <w:t xml:space="preserve"> </w:t>
      </w:r>
    </w:p>
    <w:p w14:paraId="6C4BF6E1" w14:textId="77777777" w:rsidR="00E44256" w:rsidRPr="005265A3" w:rsidRDefault="00E44256" w:rsidP="00E44256">
      <w:pPr>
        <w:pStyle w:val="Akapitzlist"/>
        <w:numPr>
          <w:ilvl w:val="0"/>
          <w:numId w:val="38"/>
        </w:numPr>
        <w:spacing w:after="3" w:line="240" w:lineRule="auto"/>
        <w:ind w:left="284" w:right="54" w:hanging="284"/>
        <w:jc w:val="both"/>
        <w:rPr>
          <w:rFonts w:ascii="Arial" w:hAnsi="Arial" w:cs="Arial"/>
          <w:b/>
        </w:rPr>
      </w:pPr>
      <w:r w:rsidRPr="005265A3">
        <w:rPr>
          <w:rFonts w:ascii="Arial" w:hAnsi="Arial" w:cs="Arial"/>
          <w:b/>
        </w:rPr>
        <w:t xml:space="preserve">Klauzula prolongaty zapłaty składki   </w:t>
      </w:r>
    </w:p>
    <w:p w14:paraId="753F87C5" w14:textId="7713DB7F" w:rsidR="00E44256" w:rsidRPr="005265A3" w:rsidRDefault="00E44256" w:rsidP="00E44256">
      <w:pPr>
        <w:spacing w:line="240" w:lineRule="auto"/>
        <w:ind w:right="54"/>
        <w:jc w:val="both"/>
        <w:rPr>
          <w:rFonts w:ascii="Arial" w:hAnsi="Arial" w:cs="Arial"/>
        </w:rPr>
      </w:pPr>
      <w:r w:rsidRPr="005265A3">
        <w:rPr>
          <w:rFonts w:ascii="Arial" w:hAnsi="Arial" w:cs="Arial"/>
        </w:rPr>
        <w:t>Ubezpieczyciel przedłuży termin zapłaty składki ubezpieczeniowej lub jej raty o czternaście dni, bez obciążania Ubezpieczającego odsetkami za zwłokę, pod warunkiem złożenia przez Ubezpieczającego pisemnego wniosku przed upływem terminu płatności składki ubezpieczeniowej lub jej raty. Brak wpłaty przez ubezpieczającego składki, bądź raty w terminie przewidzianym w polisie nie powoduje rozwiązania umowy ubezpieczenia, ani zawieszenia udzielonej ochrony ubezpieczeniowej, a Ubezpieczyciel jest zobowiązany do przesłania pisma wyznaczającego 7 dniowy termin zapłaty składki do Ubezpieczającego. W przypadku nieopłacenia składki lub jej pierwszej raty w terminie przewidzianym w umowie ubezpieczenia Ubezpieczyciel wzywa Ubezpieczającego na piśmie do zapłaty składki, wyznaczając dodatkowy co najmniej 14 dniowy termin na zapłatę składki, liczony od daty otrzymania wezwania. W przypadku niedokonania zapłaty składki w dodatkowym terminie Ubezpieczyciel jest upoważniony do wypowiedzenia umowy ze skutkiem natychmiastowym. Wygaśniecie umowy następuje wyłączenie na mocy skutecznie złożonego Ubezpieczającemu wypowiedzenia. W sytuacji braku opłaty kolejnej raty składki Ubezpieczyciel wzywa Ubezpieczającego na pi</w:t>
      </w:r>
      <w:r>
        <w:rPr>
          <w:rFonts w:ascii="Arial" w:hAnsi="Arial" w:cs="Arial"/>
        </w:rPr>
        <w:t>ś</w:t>
      </w:r>
      <w:r w:rsidRPr="005265A3">
        <w:rPr>
          <w:rFonts w:ascii="Arial" w:hAnsi="Arial" w:cs="Arial"/>
        </w:rPr>
        <w:t>mie do zapłaty raty składki wyznaczając dodatkowy, co najmniej 14 dniowy, termin do zapłaty składki (raty), liczony od daty</w:t>
      </w:r>
      <w:r>
        <w:rPr>
          <w:rFonts w:ascii="Arial" w:hAnsi="Arial" w:cs="Arial"/>
        </w:rPr>
        <w:t xml:space="preserve"> </w:t>
      </w:r>
      <w:r w:rsidRPr="005265A3">
        <w:rPr>
          <w:rFonts w:ascii="Arial" w:hAnsi="Arial" w:cs="Arial"/>
        </w:rPr>
        <w:t xml:space="preserve">otrzymania wezwania. W przypadku nie dokonania wpłaty w wyznaczonym (dodatkowym) terminie, ustanie odpowiedzialności Ubezpieczyciela jest możliwe dopiero począwszy od dnia następującego po upływie dodatkowego terminu płatności raty, o ile do dnia poprzedniego włącznie nie nastąpiło obciążenie rachunku bankowego Ubezpieczającego. </w:t>
      </w:r>
    </w:p>
    <w:p w14:paraId="2148932B" w14:textId="77777777" w:rsidR="00E44256" w:rsidRPr="005265A3" w:rsidRDefault="00E44256" w:rsidP="00E44256">
      <w:pPr>
        <w:spacing w:after="43" w:line="240" w:lineRule="auto"/>
        <w:ind w:left="284" w:right="54" w:hanging="284"/>
        <w:jc w:val="both"/>
        <w:rPr>
          <w:rFonts w:ascii="Arial" w:hAnsi="Arial" w:cs="Arial"/>
        </w:rPr>
      </w:pPr>
      <w:r w:rsidRPr="005265A3">
        <w:rPr>
          <w:rFonts w:ascii="Arial" w:hAnsi="Arial" w:cs="Arial"/>
        </w:rPr>
        <w:t xml:space="preserve"> </w:t>
      </w:r>
    </w:p>
    <w:p w14:paraId="7842A32C" w14:textId="77777777" w:rsidR="00E44256" w:rsidRPr="005265A3" w:rsidRDefault="00E44256" w:rsidP="00E44256">
      <w:pPr>
        <w:pStyle w:val="Akapitzlist"/>
        <w:numPr>
          <w:ilvl w:val="0"/>
          <w:numId w:val="38"/>
        </w:numPr>
        <w:spacing w:after="3" w:line="240" w:lineRule="auto"/>
        <w:ind w:left="284" w:right="54" w:hanging="284"/>
        <w:jc w:val="both"/>
        <w:rPr>
          <w:rFonts w:ascii="Arial" w:hAnsi="Arial" w:cs="Arial"/>
        </w:rPr>
      </w:pPr>
      <w:r w:rsidRPr="005265A3">
        <w:rPr>
          <w:rFonts w:ascii="Arial" w:hAnsi="Arial" w:cs="Arial"/>
          <w:b/>
        </w:rPr>
        <w:t xml:space="preserve">Klauzula terminu zapłaty składki  </w:t>
      </w:r>
    </w:p>
    <w:p w14:paraId="13E167FB" w14:textId="48F47252" w:rsidR="00E44256" w:rsidRPr="005265A3" w:rsidRDefault="00E44256" w:rsidP="00E44256">
      <w:pPr>
        <w:tabs>
          <w:tab w:val="left" w:pos="0"/>
        </w:tabs>
        <w:spacing w:after="35" w:line="240" w:lineRule="auto"/>
        <w:ind w:right="54"/>
        <w:jc w:val="both"/>
        <w:rPr>
          <w:rFonts w:ascii="Arial" w:hAnsi="Arial" w:cs="Arial"/>
        </w:rPr>
      </w:pPr>
      <w:r w:rsidRPr="005265A3">
        <w:rPr>
          <w:rFonts w:ascii="Arial" w:hAnsi="Arial" w:cs="Arial"/>
        </w:rPr>
        <w:t xml:space="preserve">Jeśli zapłata składki (raty składki) dokonywana jest w formie przelewu bankowego, to za datę opłacenia składki uznaje  się dzień złożenia dyspozycji  realizacji polecenia przelewu bankowego bez względu na formę (pisemną lub elektroniczną) , o ile  w terminie złożenia dyspozycji na rachunku Ubezpieczającego była dostępna wystarczająca ilość wolnych środków pieniężnych. </w:t>
      </w:r>
    </w:p>
    <w:p w14:paraId="495EBE48" w14:textId="77777777" w:rsidR="00E44256" w:rsidRPr="005265A3" w:rsidRDefault="00E44256" w:rsidP="00E44256">
      <w:pPr>
        <w:pStyle w:val="Akapitzlist"/>
        <w:numPr>
          <w:ilvl w:val="0"/>
          <w:numId w:val="38"/>
        </w:numPr>
        <w:spacing w:after="3" w:line="240" w:lineRule="auto"/>
        <w:ind w:left="284" w:right="54" w:hanging="284"/>
        <w:jc w:val="both"/>
        <w:rPr>
          <w:rFonts w:ascii="Arial" w:hAnsi="Arial" w:cs="Arial"/>
          <w:b/>
          <w:color w:val="17365D"/>
        </w:rPr>
      </w:pPr>
      <w:r w:rsidRPr="005265A3">
        <w:rPr>
          <w:rFonts w:ascii="Arial" w:hAnsi="Arial" w:cs="Arial"/>
          <w:b/>
        </w:rPr>
        <w:t xml:space="preserve">Klauzula warunków i taryf  </w:t>
      </w:r>
    </w:p>
    <w:p w14:paraId="52B6AF8A" w14:textId="77777777" w:rsidR="00E44256" w:rsidRPr="005265A3" w:rsidRDefault="00E44256" w:rsidP="00E44256">
      <w:pPr>
        <w:spacing w:after="47" w:line="240" w:lineRule="auto"/>
        <w:ind w:left="142" w:right="54"/>
        <w:jc w:val="both"/>
        <w:rPr>
          <w:rFonts w:ascii="Arial" w:hAnsi="Arial" w:cs="Arial"/>
        </w:rPr>
      </w:pPr>
      <w:r w:rsidRPr="005265A3">
        <w:rPr>
          <w:rFonts w:ascii="Arial" w:hAnsi="Arial" w:cs="Arial"/>
        </w:rPr>
        <w:t xml:space="preserve">W przypadku doubezpieczenia, uzupełniania lub podwyższania sumy ubezpieczenia (gwarancyjnej) w okresie ubezpieczenia, zastosowanie mieć będą warunki umowy oraz taryfa składek obowiązujące w stosunku do polisy zasadniczej. </w:t>
      </w:r>
    </w:p>
    <w:p w14:paraId="5A24F242" w14:textId="282469F9" w:rsidR="00EC267C" w:rsidRPr="005265A3" w:rsidRDefault="00EC267C" w:rsidP="005265A3">
      <w:pPr>
        <w:spacing w:after="138" w:line="240" w:lineRule="auto"/>
        <w:ind w:left="852"/>
        <w:jc w:val="both"/>
        <w:rPr>
          <w:rFonts w:ascii="Arial" w:hAnsi="Arial" w:cs="Arial"/>
        </w:rPr>
      </w:pPr>
    </w:p>
    <w:p w14:paraId="566EA784" w14:textId="77777777" w:rsidR="00EC267C" w:rsidRPr="005265A3" w:rsidRDefault="00EC267C" w:rsidP="005265A3">
      <w:pPr>
        <w:spacing w:after="0" w:line="240" w:lineRule="auto"/>
        <w:ind w:left="852"/>
        <w:jc w:val="both"/>
        <w:rPr>
          <w:rFonts w:ascii="Arial" w:hAnsi="Arial" w:cs="Arial"/>
        </w:rPr>
      </w:pPr>
      <w:r w:rsidRPr="005265A3">
        <w:rPr>
          <w:rFonts w:ascii="Arial" w:eastAsia="Tahoma" w:hAnsi="Arial" w:cs="Arial"/>
          <w:sz w:val="18"/>
        </w:rPr>
        <w:t xml:space="preserve"> </w:t>
      </w:r>
    </w:p>
    <w:p w14:paraId="1813E006" w14:textId="77777777" w:rsidR="00EC267C" w:rsidRPr="00EC267C" w:rsidRDefault="00EC267C" w:rsidP="000D0542">
      <w:pPr>
        <w:spacing w:after="0"/>
        <w:jc w:val="both"/>
        <w:rPr>
          <w:rFonts w:ascii="Arial" w:hAnsi="Arial" w:cs="Arial"/>
          <w:b/>
        </w:rPr>
      </w:pPr>
    </w:p>
    <w:sectPr w:rsidR="00EC267C" w:rsidRPr="00EC267C" w:rsidSect="00865D5D">
      <w:headerReference w:type="default" r:id="rId8"/>
      <w:footerReference w:type="default" r:id="rId9"/>
      <w:pgSz w:w="11906" w:h="16838"/>
      <w:pgMar w:top="1702" w:right="991" w:bottom="993" w:left="1080" w:header="284" w:footer="2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5AC5C" w14:textId="77777777" w:rsidR="00D6454E" w:rsidRDefault="00D6454E" w:rsidP="004C1550">
      <w:pPr>
        <w:spacing w:after="0" w:line="240" w:lineRule="auto"/>
      </w:pPr>
      <w:r>
        <w:separator/>
      </w:r>
    </w:p>
  </w:endnote>
  <w:endnote w:type="continuationSeparator" w:id="0">
    <w:p w14:paraId="5F0B57F8" w14:textId="77777777" w:rsidR="00D6454E" w:rsidRDefault="00D6454E" w:rsidP="004C1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HG Mincho Light J">
    <w:altName w:val="msmincho"/>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2601025"/>
      <w:docPartObj>
        <w:docPartGallery w:val="Page Numbers (Bottom of Page)"/>
        <w:docPartUnique/>
      </w:docPartObj>
    </w:sdtPr>
    <w:sdtEndPr/>
    <w:sdtContent>
      <w:sdt>
        <w:sdtPr>
          <w:id w:val="-1669238322"/>
          <w:docPartObj>
            <w:docPartGallery w:val="Page Numbers (Top of Page)"/>
            <w:docPartUnique/>
          </w:docPartObj>
        </w:sdtPr>
        <w:sdtEndPr/>
        <w:sdtContent>
          <w:p w14:paraId="7C601B1A" w14:textId="77777777" w:rsidR="006453B5" w:rsidRDefault="006453B5" w:rsidP="00970028">
            <w:pPr>
              <w:pStyle w:val="Stopka"/>
              <w:jc w:val="right"/>
            </w:pPr>
            <w:r w:rsidRPr="00970028">
              <w:rPr>
                <w:rFonts w:ascii="Tahoma" w:hAnsi="Tahoma" w:cs="Tahoma"/>
                <w:sz w:val="18"/>
                <w:szCs w:val="18"/>
              </w:rPr>
              <w:t xml:space="preserve">Strona </w:t>
            </w:r>
            <w:r w:rsidRPr="00970028">
              <w:rPr>
                <w:rFonts w:ascii="Tahoma" w:hAnsi="Tahoma" w:cs="Tahoma"/>
                <w:b/>
                <w:bCs/>
                <w:sz w:val="18"/>
                <w:szCs w:val="18"/>
              </w:rPr>
              <w:fldChar w:fldCharType="begin"/>
            </w:r>
            <w:r w:rsidRPr="00970028">
              <w:rPr>
                <w:rFonts w:ascii="Tahoma" w:hAnsi="Tahoma" w:cs="Tahoma"/>
                <w:b/>
                <w:bCs/>
                <w:sz w:val="18"/>
                <w:szCs w:val="18"/>
              </w:rPr>
              <w:instrText>PAGE</w:instrText>
            </w:r>
            <w:r w:rsidRPr="00970028">
              <w:rPr>
                <w:rFonts w:ascii="Tahoma" w:hAnsi="Tahoma" w:cs="Tahoma"/>
                <w:b/>
                <w:bCs/>
                <w:sz w:val="18"/>
                <w:szCs w:val="18"/>
              </w:rPr>
              <w:fldChar w:fldCharType="separate"/>
            </w:r>
            <w:r>
              <w:rPr>
                <w:rFonts w:ascii="Tahoma" w:hAnsi="Tahoma" w:cs="Tahoma"/>
                <w:b/>
                <w:bCs/>
                <w:noProof/>
                <w:sz w:val="18"/>
                <w:szCs w:val="18"/>
              </w:rPr>
              <w:t>2</w:t>
            </w:r>
            <w:r w:rsidRPr="00970028">
              <w:rPr>
                <w:rFonts w:ascii="Tahoma" w:hAnsi="Tahoma" w:cs="Tahoma"/>
                <w:b/>
                <w:bCs/>
                <w:sz w:val="18"/>
                <w:szCs w:val="18"/>
              </w:rPr>
              <w:fldChar w:fldCharType="end"/>
            </w:r>
            <w:r w:rsidRPr="00970028">
              <w:rPr>
                <w:rFonts w:ascii="Tahoma" w:hAnsi="Tahoma" w:cs="Tahoma"/>
                <w:sz w:val="18"/>
                <w:szCs w:val="18"/>
              </w:rPr>
              <w:t xml:space="preserve"> z </w:t>
            </w:r>
            <w:r w:rsidRPr="00970028">
              <w:rPr>
                <w:rFonts w:ascii="Tahoma" w:hAnsi="Tahoma" w:cs="Tahoma"/>
                <w:b/>
                <w:bCs/>
                <w:sz w:val="18"/>
                <w:szCs w:val="18"/>
              </w:rPr>
              <w:fldChar w:fldCharType="begin"/>
            </w:r>
            <w:r w:rsidRPr="00970028">
              <w:rPr>
                <w:rFonts w:ascii="Tahoma" w:hAnsi="Tahoma" w:cs="Tahoma"/>
                <w:b/>
                <w:bCs/>
                <w:sz w:val="18"/>
                <w:szCs w:val="18"/>
              </w:rPr>
              <w:instrText>NUMPAGES</w:instrText>
            </w:r>
            <w:r w:rsidRPr="00970028">
              <w:rPr>
                <w:rFonts w:ascii="Tahoma" w:hAnsi="Tahoma" w:cs="Tahoma"/>
                <w:b/>
                <w:bCs/>
                <w:sz w:val="18"/>
                <w:szCs w:val="18"/>
              </w:rPr>
              <w:fldChar w:fldCharType="separate"/>
            </w:r>
            <w:r>
              <w:rPr>
                <w:rFonts w:ascii="Tahoma" w:hAnsi="Tahoma" w:cs="Tahoma"/>
                <w:b/>
                <w:bCs/>
                <w:noProof/>
                <w:sz w:val="18"/>
                <w:szCs w:val="18"/>
              </w:rPr>
              <w:t>30</w:t>
            </w:r>
            <w:r w:rsidRPr="00970028">
              <w:rPr>
                <w:rFonts w:ascii="Tahoma" w:hAnsi="Tahoma" w:cs="Tahoma"/>
                <w:b/>
                <w:bCs/>
                <w:sz w:val="18"/>
                <w:szCs w:val="18"/>
              </w:rPr>
              <w:fldChar w:fldCharType="end"/>
            </w:r>
          </w:p>
        </w:sdtContent>
      </w:sdt>
    </w:sdtContent>
  </w:sdt>
  <w:p w14:paraId="0DFCC0F0" w14:textId="77777777" w:rsidR="006453B5" w:rsidRPr="00A6399C" w:rsidRDefault="006453B5" w:rsidP="00A6399C">
    <w:pPr>
      <w:pStyle w:val="Stopka"/>
      <w:jc w:val="center"/>
      <w:rPr>
        <w:rFonts w:ascii="Verdana" w:hAnsi="Verdana"/>
        <w:color w:val="404040" w:themeColor="text1" w:themeTint="BF"/>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26824" w14:textId="77777777" w:rsidR="00D6454E" w:rsidRDefault="00D6454E" w:rsidP="004C1550">
      <w:pPr>
        <w:spacing w:after="0" w:line="240" w:lineRule="auto"/>
      </w:pPr>
      <w:r>
        <w:separator/>
      </w:r>
    </w:p>
  </w:footnote>
  <w:footnote w:type="continuationSeparator" w:id="0">
    <w:p w14:paraId="19DF320F" w14:textId="77777777" w:rsidR="00D6454E" w:rsidRDefault="00D6454E" w:rsidP="004C1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heme="majorEastAsia" w:hAnsi="Arial" w:cstheme="majorBidi"/>
        <w:sz w:val="18"/>
        <w:szCs w:val="32"/>
        <w:lang w:eastAsia="pl-PL"/>
      </w:rPr>
      <w:alias w:val="Tytuł"/>
      <w:id w:val="77738743"/>
      <w:placeholder>
        <w:docPart w:val="AF7ED721AEA8469C9AF452F1397AA284"/>
      </w:placeholder>
      <w:dataBinding w:prefixMappings="xmlns:ns0='http://schemas.openxmlformats.org/package/2006/metadata/core-properties' xmlns:ns1='http://purl.org/dc/elements/1.1/'" w:xpath="/ns0:coreProperties[1]/ns1:title[1]" w:storeItemID="{6C3C8BC8-F283-45AE-878A-BAB7291924A1}"/>
      <w:text/>
    </w:sdtPr>
    <w:sdtEndPr/>
    <w:sdtContent>
      <w:p w14:paraId="4D09F59A" w14:textId="0A840572" w:rsidR="006453B5" w:rsidRDefault="006453B5" w:rsidP="00A737D6">
        <w:pPr>
          <w:pStyle w:val="Nagwek"/>
          <w:pBdr>
            <w:bottom w:val="thickThinSmallGap" w:sz="24" w:space="1" w:color="622423" w:themeColor="accent2" w:themeShade="7F"/>
          </w:pBdr>
          <w:jc w:val="both"/>
          <w:rPr>
            <w:rFonts w:asciiTheme="majorHAnsi" w:eastAsiaTheme="majorEastAsia" w:hAnsiTheme="majorHAnsi" w:cstheme="majorBidi"/>
            <w:sz w:val="32"/>
            <w:szCs w:val="32"/>
          </w:rPr>
        </w:pPr>
        <w:r>
          <w:rPr>
            <w:rFonts w:ascii="Arial" w:eastAsiaTheme="majorEastAsia" w:hAnsi="Arial" w:cstheme="majorBidi"/>
            <w:sz w:val="18"/>
            <w:szCs w:val="32"/>
            <w:lang w:eastAsia="pl-PL"/>
          </w:rPr>
          <w:t xml:space="preserve">Kompleksowe ubezpieczenie </w:t>
        </w:r>
        <w:bookmarkStart w:id="3" w:name="_Hlk5707931"/>
        <w:r>
          <w:rPr>
            <w:rFonts w:ascii="Arial" w:eastAsiaTheme="majorEastAsia" w:hAnsi="Arial" w:cstheme="majorBidi"/>
            <w:sz w:val="18"/>
            <w:szCs w:val="32"/>
            <w:lang w:eastAsia="pl-PL"/>
          </w:rPr>
          <w:t>mienia, odpowiedzialności cywilnej oraz negatywnych skutków w środowisku</w:t>
        </w:r>
        <w:bookmarkEnd w:id="3"/>
        <w:r>
          <w:rPr>
            <w:rFonts w:ascii="Arial" w:eastAsiaTheme="majorEastAsia" w:hAnsi="Arial" w:cstheme="majorBidi"/>
            <w:sz w:val="18"/>
            <w:szCs w:val="32"/>
            <w:lang w:eastAsia="pl-PL"/>
          </w:rPr>
          <w:t xml:space="preserve">  Master - Odpady i Energia Sp. z o.o. –  specyfikacja istotnych warunków zamówienia</w:t>
        </w:r>
      </w:p>
    </w:sdtContent>
  </w:sdt>
  <w:p w14:paraId="121FE439" w14:textId="77777777" w:rsidR="006453B5" w:rsidRDefault="006453B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E47C1"/>
    <w:multiLevelType w:val="hybridMultilevel"/>
    <w:tmpl w:val="31B073AA"/>
    <w:lvl w:ilvl="0" w:tplc="C4FC6944">
      <w:start w:val="1"/>
      <w:numFmt w:val="decimal"/>
      <w:lvlText w:val="%1."/>
      <w:lvlJc w:val="left"/>
      <w:pPr>
        <w:tabs>
          <w:tab w:val="num" w:pos="360"/>
        </w:tabs>
        <w:ind w:left="360" w:hanging="360"/>
      </w:pPr>
      <w:rPr>
        <w:rFonts w:ascii="Tahoma" w:eastAsia="Calibri" w:hAnsi="Tahoma" w:cs="Tahoma" w:hint="default"/>
      </w:rPr>
    </w:lvl>
    <w:lvl w:ilvl="1" w:tplc="D352898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0956698"/>
    <w:multiLevelType w:val="hybridMultilevel"/>
    <w:tmpl w:val="E8C20326"/>
    <w:lvl w:ilvl="0" w:tplc="04150005">
      <w:start w:val="1"/>
      <w:numFmt w:val="bullet"/>
      <w:lvlText w:val=""/>
      <w:lvlJc w:val="left"/>
      <w:pPr>
        <w:tabs>
          <w:tab w:val="num" w:pos="720"/>
        </w:tabs>
        <w:ind w:left="720" w:hanging="360"/>
      </w:pPr>
      <w:rPr>
        <w:rFonts w:ascii="Wingdings" w:hAnsi="Wingdings" w:hint="default"/>
      </w:rPr>
    </w:lvl>
    <w:lvl w:ilvl="1" w:tplc="0415000B">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9E782A"/>
    <w:multiLevelType w:val="hybridMultilevel"/>
    <w:tmpl w:val="55308C7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8052071"/>
    <w:multiLevelType w:val="hybridMultilevel"/>
    <w:tmpl w:val="D018DCDC"/>
    <w:lvl w:ilvl="0" w:tplc="79A42696">
      <w:start w:val="1"/>
      <w:numFmt w:val="decimal"/>
      <w:lvlText w:val="%1."/>
      <w:lvlJc w:val="left"/>
      <w:pPr>
        <w:ind w:left="1212" w:hanging="360"/>
      </w:pPr>
      <w:rPr>
        <w:rFonts w:hint="default"/>
        <w:b/>
        <w:color w:val="auto"/>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4" w15:restartNumberingAfterBreak="0">
    <w:nsid w:val="205F09C4"/>
    <w:multiLevelType w:val="hybridMultilevel"/>
    <w:tmpl w:val="F6722FA6"/>
    <w:lvl w:ilvl="0" w:tplc="0409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9024D9"/>
    <w:multiLevelType w:val="singleLevel"/>
    <w:tmpl w:val="84A09630"/>
    <w:lvl w:ilvl="0">
      <w:start w:val="1"/>
      <w:numFmt w:val="decimal"/>
      <w:lvlText w:val="%1)"/>
      <w:lvlJc w:val="left"/>
      <w:pPr>
        <w:tabs>
          <w:tab w:val="num" w:pos="1920"/>
        </w:tabs>
        <w:ind w:left="1920" w:hanging="360"/>
      </w:pPr>
    </w:lvl>
  </w:abstractNum>
  <w:abstractNum w:abstractNumId="6" w15:restartNumberingAfterBreak="0">
    <w:nsid w:val="23257991"/>
    <w:multiLevelType w:val="hybridMultilevel"/>
    <w:tmpl w:val="143464E6"/>
    <w:lvl w:ilvl="0" w:tplc="04150013">
      <w:start w:val="1"/>
      <w:numFmt w:val="upperRoman"/>
      <w:lvlText w:val="%1."/>
      <w:lvlJc w:val="righ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7" w15:restartNumberingAfterBreak="0">
    <w:nsid w:val="2402237D"/>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247A1FA4"/>
    <w:multiLevelType w:val="hybridMultilevel"/>
    <w:tmpl w:val="3C22339A"/>
    <w:lvl w:ilvl="0" w:tplc="0415000B">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C825F2"/>
    <w:multiLevelType w:val="hybridMultilevel"/>
    <w:tmpl w:val="CA0E1E34"/>
    <w:lvl w:ilvl="0" w:tplc="508A1628">
      <w:start w:val="1"/>
      <w:numFmt w:val="bullet"/>
      <w:lvlText w:val="−"/>
      <w:lvlJc w:val="left"/>
      <w:pPr>
        <w:ind w:left="1429" w:hanging="360"/>
      </w:pPr>
      <w:rPr>
        <w:rFonts w:ascii="Arial" w:hAnsi="Aria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15:restartNumberingAfterBreak="0">
    <w:nsid w:val="2C724606"/>
    <w:multiLevelType w:val="hybridMultilevel"/>
    <w:tmpl w:val="56F8C6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CBD0743"/>
    <w:multiLevelType w:val="hybridMultilevel"/>
    <w:tmpl w:val="4B7072DA"/>
    <w:lvl w:ilvl="0" w:tplc="F662918E">
      <w:start w:val="1"/>
      <w:numFmt w:val="upperRoman"/>
      <w:lvlText w:val="%1."/>
      <w:lvlJc w:val="left"/>
      <w:pPr>
        <w:ind w:left="4755" w:hanging="360"/>
      </w:pPr>
      <w:rPr>
        <w:rFonts w:ascii="Verdana" w:hAnsi="Verdana" w:hint="default"/>
        <w:b/>
        <w:color w:val="17365D" w:themeColor="text2" w:themeShade="BF"/>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2A69F8"/>
    <w:multiLevelType w:val="hybridMultilevel"/>
    <w:tmpl w:val="AD0EA5BA"/>
    <w:lvl w:ilvl="0" w:tplc="0415000F">
      <w:start w:val="1"/>
      <w:numFmt w:val="decimal"/>
      <w:lvlText w:val="%1."/>
      <w:lvlJc w:val="left"/>
      <w:pPr>
        <w:tabs>
          <w:tab w:val="num" w:pos="511"/>
        </w:tabs>
        <w:ind w:left="511" w:hanging="360"/>
      </w:pPr>
    </w:lvl>
    <w:lvl w:ilvl="1" w:tplc="04150019" w:tentative="1">
      <w:start w:val="1"/>
      <w:numFmt w:val="lowerLetter"/>
      <w:lvlText w:val="%2."/>
      <w:lvlJc w:val="left"/>
      <w:pPr>
        <w:tabs>
          <w:tab w:val="num" w:pos="1231"/>
        </w:tabs>
        <w:ind w:left="1231" w:hanging="360"/>
      </w:pPr>
    </w:lvl>
    <w:lvl w:ilvl="2" w:tplc="0415001B" w:tentative="1">
      <w:start w:val="1"/>
      <w:numFmt w:val="lowerRoman"/>
      <w:lvlText w:val="%3."/>
      <w:lvlJc w:val="right"/>
      <w:pPr>
        <w:tabs>
          <w:tab w:val="num" w:pos="1951"/>
        </w:tabs>
        <w:ind w:left="1951" w:hanging="180"/>
      </w:pPr>
    </w:lvl>
    <w:lvl w:ilvl="3" w:tplc="0415000F" w:tentative="1">
      <w:start w:val="1"/>
      <w:numFmt w:val="decimal"/>
      <w:lvlText w:val="%4."/>
      <w:lvlJc w:val="left"/>
      <w:pPr>
        <w:tabs>
          <w:tab w:val="num" w:pos="2671"/>
        </w:tabs>
        <w:ind w:left="2671" w:hanging="360"/>
      </w:pPr>
    </w:lvl>
    <w:lvl w:ilvl="4" w:tplc="04150019" w:tentative="1">
      <w:start w:val="1"/>
      <w:numFmt w:val="lowerLetter"/>
      <w:lvlText w:val="%5."/>
      <w:lvlJc w:val="left"/>
      <w:pPr>
        <w:tabs>
          <w:tab w:val="num" w:pos="3391"/>
        </w:tabs>
        <w:ind w:left="3391" w:hanging="360"/>
      </w:pPr>
    </w:lvl>
    <w:lvl w:ilvl="5" w:tplc="0415001B" w:tentative="1">
      <w:start w:val="1"/>
      <w:numFmt w:val="lowerRoman"/>
      <w:lvlText w:val="%6."/>
      <w:lvlJc w:val="right"/>
      <w:pPr>
        <w:tabs>
          <w:tab w:val="num" w:pos="4111"/>
        </w:tabs>
        <w:ind w:left="4111" w:hanging="180"/>
      </w:pPr>
    </w:lvl>
    <w:lvl w:ilvl="6" w:tplc="0415000F" w:tentative="1">
      <w:start w:val="1"/>
      <w:numFmt w:val="decimal"/>
      <w:lvlText w:val="%7."/>
      <w:lvlJc w:val="left"/>
      <w:pPr>
        <w:tabs>
          <w:tab w:val="num" w:pos="4831"/>
        </w:tabs>
        <w:ind w:left="4831" w:hanging="360"/>
      </w:pPr>
    </w:lvl>
    <w:lvl w:ilvl="7" w:tplc="04150019" w:tentative="1">
      <w:start w:val="1"/>
      <w:numFmt w:val="lowerLetter"/>
      <w:lvlText w:val="%8."/>
      <w:lvlJc w:val="left"/>
      <w:pPr>
        <w:tabs>
          <w:tab w:val="num" w:pos="5551"/>
        </w:tabs>
        <w:ind w:left="5551" w:hanging="360"/>
      </w:pPr>
    </w:lvl>
    <w:lvl w:ilvl="8" w:tplc="0415001B" w:tentative="1">
      <w:start w:val="1"/>
      <w:numFmt w:val="lowerRoman"/>
      <w:lvlText w:val="%9."/>
      <w:lvlJc w:val="right"/>
      <w:pPr>
        <w:tabs>
          <w:tab w:val="num" w:pos="6271"/>
        </w:tabs>
        <w:ind w:left="6271" w:hanging="180"/>
      </w:pPr>
    </w:lvl>
  </w:abstractNum>
  <w:abstractNum w:abstractNumId="13" w15:restartNumberingAfterBreak="0">
    <w:nsid w:val="427B1970"/>
    <w:multiLevelType w:val="hybridMultilevel"/>
    <w:tmpl w:val="4FFC0D2A"/>
    <w:lvl w:ilvl="0" w:tplc="0415000F">
      <w:start w:val="1"/>
      <w:numFmt w:val="decimal"/>
      <w:lvlText w:val="%1."/>
      <w:lvlJc w:val="left"/>
      <w:pPr>
        <w:tabs>
          <w:tab w:val="num" w:pos="511"/>
        </w:tabs>
        <w:ind w:left="511" w:hanging="360"/>
      </w:pPr>
    </w:lvl>
    <w:lvl w:ilvl="1" w:tplc="04150019" w:tentative="1">
      <w:start w:val="1"/>
      <w:numFmt w:val="lowerLetter"/>
      <w:lvlText w:val="%2."/>
      <w:lvlJc w:val="left"/>
      <w:pPr>
        <w:tabs>
          <w:tab w:val="num" w:pos="1231"/>
        </w:tabs>
        <w:ind w:left="1231" w:hanging="360"/>
      </w:pPr>
    </w:lvl>
    <w:lvl w:ilvl="2" w:tplc="0415001B" w:tentative="1">
      <w:start w:val="1"/>
      <w:numFmt w:val="lowerRoman"/>
      <w:lvlText w:val="%3."/>
      <w:lvlJc w:val="right"/>
      <w:pPr>
        <w:tabs>
          <w:tab w:val="num" w:pos="1951"/>
        </w:tabs>
        <w:ind w:left="1951" w:hanging="180"/>
      </w:pPr>
    </w:lvl>
    <w:lvl w:ilvl="3" w:tplc="0415000F" w:tentative="1">
      <w:start w:val="1"/>
      <w:numFmt w:val="decimal"/>
      <w:lvlText w:val="%4."/>
      <w:lvlJc w:val="left"/>
      <w:pPr>
        <w:tabs>
          <w:tab w:val="num" w:pos="2671"/>
        </w:tabs>
        <w:ind w:left="2671" w:hanging="360"/>
      </w:pPr>
    </w:lvl>
    <w:lvl w:ilvl="4" w:tplc="04150019" w:tentative="1">
      <w:start w:val="1"/>
      <w:numFmt w:val="lowerLetter"/>
      <w:lvlText w:val="%5."/>
      <w:lvlJc w:val="left"/>
      <w:pPr>
        <w:tabs>
          <w:tab w:val="num" w:pos="3391"/>
        </w:tabs>
        <w:ind w:left="3391" w:hanging="360"/>
      </w:pPr>
    </w:lvl>
    <w:lvl w:ilvl="5" w:tplc="0415001B" w:tentative="1">
      <w:start w:val="1"/>
      <w:numFmt w:val="lowerRoman"/>
      <w:lvlText w:val="%6."/>
      <w:lvlJc w:val="right"/>
      <w:pPr>
        <w:tabs>
          <w:tab w:val="num" w:pos="4111"/>
        </w:tabs>
        <w:ind w:left="4111" w:hanging="180"/>
      </w:pPr>
    </w:lvl>
    <w:lvl w:ilvl="6" w:tplc="0415000F" w:tentative="1">
      <w:start w:val="1"/>
      <w:numFmt w:val="decimal"/>
      <w:lvlText w:val="%7."/>
      <w:lvlJc w:val="left"/>
      <w:pPr>
        <w:tabs>
          <w:tab w:val="num" w:pos="4831"/>
        </w:tabs>
        <w:ind w:left="4831" w:hanging="360"/>
      </w:pPr>
    </w:lvl>
    <w:lvl w:ilvl="7" w:tplc="04150019" w:tentative="1">
      <w:start w:val="1"/>
      <w:numFmt w:val="lowerLetter"/>
      <w:lvlText w:val="%8."/>
      <w:lvlJc w:val="left"/>
      <w:pPr>
        <w:tabs>
          <w:tab w:val="num" w:pos="5551"/>
        </w:tabs>
        <w:ind w:left="5551" w:hanging="360"/>
      </w:pPr>
    </w:lvl>
    <w:lvl w:ilvl="8" w:tplc="0415001B" w:tentative="1">
      <w:start w:val="1"/>
      <w:numFmt w:val="lowerRoman"/>
      <w:lvlText w:val="%9."/>
      <w:lvlJc w:val="right"/>
      <w:pPr>
        <w:tabs>
          <w:tab w:val="num" w:pos="6271"/>
        </w:tabs>
        <w:ind w:left="6271" w:hanging="180"/>
      </w:pPr>
    </w:lvl>
  </w:abstractNum>
  <w:abstractNum w:abstractNumId="14" w15:restartNumberingAfterBreak="0">
    <w:nsid w:val="49DF34FE"/>
    <w:multiLevelType w:val="hybridMultilevel"/>
    <w:tmpl w:val="0F3259AA"/>
    <w:lvl w:ilvl="0" w:tplc="37CE4554">
      <w:start w:val="1"/>
      <w:numFmt w:val="bullet"/>
      <w:lvlText w:val=""/>
      <w:lvlJc w:val="left"/>
      <w:pPr>
        <w:ind w:left="360" w:hanging="360"/>
      </w:pPr>
      <w:rPr>
        <w:rFonts w:ascii="Wingdings" w:hAnsi="Wingdings" w:hint="default"/>
        <w:sz w:val="18"/>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3905"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4B554E54"/>
    <w:multiLevelType w:val="hybridMultilevel"/>
    <w:tmpl w:val="41F6D9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03006C0"/>
    <w:multiLevelType w:val="hybridMultilevel"/>
    <w:tmpl w:val="2570BDE4"/>
    <w:lvl w:ilvl="0" w:tplc="0415000B">
      <w:start w:val="1"/>
      <w:numFmt w:val="bullet"/>
      <w:lvlText w:val=""/>
      <w:lvlJc w:val="left"/>
      <w:pPr>
        <w:ind w:left="1068" w:hanging="360"/>
      </w:pPr>
      <w:rPr>
        <w:rFonts w:ascii="Wingdings" w:hAnsi="Wingdings"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 w15:restartNumberingAfterBreak="0">
    <w:nsid w:val="525D012C"/>
    <w:multiLevelType w:val="hybridMultilevel"/>
    <w:tmpl w:val="3F46CF38"/>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8" w15:restartNumberingAfterBreak="0">
    <w:nsid w:val="53135196"/>
    <w:multiLevelType w:val="hybridMultilevel"/>
    <w:tmpl w:val="F6D4C6B6"/>
    <w:lvl w:ilvl="0" w:tplc="69DE0218">
      <w:start w:val="1"/>
      <w:numFmt w:val="decimal"/>
      <w:pStyle w:val="Styl2"/>
      <w:lvlText w:val="%1."/>
      <w:lvlJc w:val="left"/>
      <w:pPr>
        <w:ind w:left="360" w:hanging="360"/>
      </w:pPr>
      <w:rPr>
        <w:rFonts w:hint="default"/>
        <w:b/>
        <w:i w:val="0"/>
        <w:color w:val="000000" w:themeColor="text1"/>
        <w:spacing w:val="10"/>
        <w:position w:val="0"/>
        <w:sz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3786BA6"/>
    <w:multiLevelType w:val="hybridMultilevel"/>
    <w:tmpl w:val="0226BAC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4771C60"/>
    <w:multiLevelType w:val="hybridMultilevel"/>
    <w:tmpl w:val="7A82717E"/>
    <w:lvl w:ilvl="0" w:tplc="7F3CC5C2">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2352E1"/>
    <w:multiLevelType w:val="hybridMultilevel"/>
    <w:tmpl w:val="87B6DCF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9042FF9"/>
    <w:multiLevelType w:val="hybridMultilevel"/>
    <w:tmpl w:val="6214F4C2"/>
    <w:lvl w:ilvl="0" w:tplc="0415000B">
      <w:start w:val="1"/>
      <w:numFmt w:val="bullet"/>
      <w:lvlText w:val=""/>
      <w:lvlJc w:val="left"/>
      <w:pPr>
        <w:ind w:left="436" w:hanging="360"/>
      </w:pPr>
      <w:rPr>
        <w:rFonts w:ascii="Wingdings" w:hAnsi="Wingdings"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23" w15:restartNumberingAfterBreak="0">
    <w:nsid w:val="5A902080"/>
    <w:multiLevelType w:val="hybridMultilevel"/>
    <w:tmpl w:val="233408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C2418C4"/>
    <w:multiLevelType w:val="hybridMultilevel"/>
    <w:tmpl w:val="4A4800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F120AE8"/>
    <w:multiLevelType w:val="hybridMultilevel"/>
    <w:tmpl w:val="1B2A6792"/>
    <w:lvl w:ilvl="0" w:tplc="0415000B">
      <w:start w:val="1"/>
      <w:numFmt w:val="bullet"/>
      <w:lvlText w:val=""/>
      <w:lvlJc w:val="left"/>
      <w:pPr>
        <w:ind w:left="1572" w:hanging="360"/>
      </w:pPr>
      <w:rPr>
        <w:rFonts w:ascii="Wingdings" w:hAnsi="Wingdings" w:hint="default"/>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26" w15:restartNumberingAfterBreak="0">
    <w:nsid w:val="61843F90"/>
    <w:multiLevelType w:val="hybridMultilevel"/>
    <w:tmpl w:val="518823B2"/>
    <w:lvl w:ilvl="0" w:tplc="0415000D">
      <w:start w:val="1"/>
      <w:numFmt w:val="bullet"/>
      <w:pStyle w:val="radek"/>
      <w:lvlText w:val=""/>
      <w:lvlJc w:val="left"/>
      <w:pPr>
        <w:ind w:left="720" w:hanging="360"/>
      </w:pPr>
      <w:rPr>
        <w:rFonts w:ascii="Wingdings" w:hAnsi="Wingdings" w:hint="default"/>
        <w:b/>
        <w:color w:val="17365D" w:themeColor="text2" w:themeShade="B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5263A61"/>
    <w:multiLevelType w:val="hybridMultilevel"/>
    <w:tmpl w:val="EA6CCBB6"/>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8" w15:restartNumberingAfterBreak="0">
    <w:nsid w:val="655D5F7B"/>
    <w:multiLevelType w:val="hybridMultilevel"/>
    <w:tmpl w:val="9EBCFAD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5E67BEF"/>
    <w:multiLevelType w:val="hybridMultilevel"/>
    <w:tmpl w:val="0DA48A9A"/>
    <w:lvl w:ilvl="0" w:tplc="9F760B78">
      <w:start w:val="1"/>
      <w:numFmt w:val="bullet"/>
      <w:lvlText w:val=""/>
      <w:lvlJc w:val="left"/>
      <w:pPr>
        <w:ind w:left="720" w:hanging="360"/>
      </w:pPr>
      <w:rPr>
        <w:rFonts w:ascii="Wingdings" w:hAnsi="Wingdings"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DA40DFD"/>
    <w:multiLevelType w:val="singleLevel"/>
    <w:tmpl w:val="04150017"/>
    <w:lvl w:ilvl="0">
      <w:start w:val="1"/>
      <w:numFmt w:val="lowerLetter"/>
      <w:lvlText w:val="%1)"/>
      <w:lvlJc w:val="left"/>
      <w:pPr>
        <w:tabs>
          <w:tab w:val="num" w:pos="360"/>
        </w:tabs>
        <w:ind w:left="360" w:hanging="360"/>
      </w:pPr>
      <w:rPr>
        <w:rFonts w:hint="default"/>
      </w:rPr>
    </w:lvl>
  </w:abstractNum>
  <w:abstractNum w:abstractNumId="31" w15:restartNumberingAfterBreak="0">
    <w:nsid w:val="6E3416A4"/>
    <w:multiLevelType w:val="hybridMultilevel"/>
    <w:tmpl w:val="C75A399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2" w15:restartNumberingAfterBreak="0">
    <w:nsid w:val="6F611E83"/>
    <w:multiLevelType w:val="hybridMultilevel"/>
    <w:tmpl w:val="70283590"/>
    <w:lvl w:ilvl="0" w:tplc="D352898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33" w15:restartNumberingAfterBreak="0">
    <w:nsid w:val="703B578E"/>
    <w:multiLevelType w:val="hybridMultilevel"/>
    <w:tmpl w:val="373696C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0A95F2E"/>
    <w:multiLevelType w:val="hybridMultilevel"/>
    <w:tmpl w:val="700E542C"/>
    <w:lvl w:ilvl="0" w:tplc="0415000B">
      <w:start w:val="1"/>
      <w:numFmt w:val="bullet"/>
      <w:lvlText w:val=""/>
      <w:lvlJc w:val="left"/>
      <w:pPr>
        <w:ind w:left="1572" w:hanging="360"/>
      </w:pPr>
      <w:rPr>
        <w:rFonts w:ascii="Wingdings" w:hAnsi="Wingdings" w:hint="default"/>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35" w15:restartNumberingAfterBreak="0">
    <w:nsid w:val="766C513A"/>
    <w:multiLevelType w:val="hybridMultilevel"/>
    <w:tmpl w:val="AB488C6C"/>
    <w:lvl w:ilvl="0" w:tplc="508A1628">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79C37A2B"/>
    <w:multiLevelType w:val="hybridMultilevel"/>
    <w:tmpl w:val="4FFC0D2A"/>
    <w:lvl w:ilvl="0" w:tplc="0415000F">
      <w:start w:val="1"/>
      <w:numFmt w:val="decimal"/>
      <w:lvlText w:val="%1."/>
      <w:lvlJc w:val="left"/>
      <w:pPr>
        <w:tabs>
          <w:tab w:val="num" w:pos="511"/>
        </w:tabs>
        <w:ind w:left="511" w:hanging="360"/>
      </w:pPr>
    </w:lvl>
    <w:lvl w:ilvl="1" w:tplc="04150019" w:tentative="1">
      <w:start w:val="1"/>
      <w:numFmt w:val="lowerLetter"/>
      <w:lvlText w:val="%2."/>
      <w:lvlJc w:val="left"/>
      <w:pPr>
        <w:tabs>
          <w:tab w:val="num" w:pos="1231"/>
        </w:tabs>
        <w:ind w:left="1231" w:hanging="360"/>
      </w:pPr>
    </w:lvl>
    <w:lvl w:ilvl="2" w:tplc="0415001B" w:tentative="1">
      <w:start w:val="1"/>
      <w:numFmt w:val="lowerRoman"/>
      <w:lvlText w:val="%3."/>
      <w:lvlJc w:val="right"/>
      <w:pPr>
        <w:tabs>
          <w:tab w:val="num" w:pos="1951"/>
        </w:tabs>
        <w:ind w:left="1951" w:hanging="180"/>
      </w:pPr>
    </w:lvl>
    <w:lvl w:ilvl="3" w:tplc="0415000F" w:tentative="1">
      <w:start w:val="1"/>
      <w:numFmt w:val="decimal"/>
      <w:lvlText w:val="%4."/>
      <w:lvlJc w:val="left"/>
      <w:pPr>
        <w:tabs>
          <w:tab w:val="num" w:pos="2671"/>
        </w:tabs>
        <w:ind w:left="2671" w:hanging="360"/>
      </w:pPr>
    </w:lvl>
    <w:lvl w:ilvl="4" w:tplc="04150019" w:tentative="1">
      <w:start w:val="1"/>
      <w:numFmt w:val="lowerLetter"/>
      <w:lvlText w:val="%5."/>
      <w:lvlJc w:val="left"/>
      <w:pPr>
        <w:tabs>
          <w:tab w:val="num" w:pos="3391"/>
        </w:tabs>
        <w:ind w:left="3391" w:hanging="360"/>
      </w:pPr>
    </w:lvl>
    <w:lvl w:ilvl="5" w:tplc="0415001B" w:tentative="1">
      <w:start w:val="1"/>
      <w:numFmt w:val="lowerRoman"/>
      <w:lvlText w:val="%6."/>
      <w:lvlJc w:val="right"/>
      <w:pPr>
        <w:tabs>
          <w:tab w:val="num" w:pos="4111"/>
        </w:tabs>
        <w:ind w:left="4111" w:hanging="180"/>
      </w:pPr>
    </w:lvl>
    <w:lvl w:ilvl="6" w:tplc="0415000F" w:tentative="1">
      <w:start w:val="1"/>
      <w:numFmt w:val="decimal"/>
      <w:lvlText w:val="%7."/>
      <w:lvlJc w:val="left"/>
      <w:pPr>
        <w:tabs>
          <w:tab w:val="num" w:pos="4831"/>
        </w:tabs>
        <w:ind w:left="4831" w:hanging="360"/>
      </w:pPr>
    </w:lvl>
    <w:lvl w:ilvl="7" w:tplc="04150019" w:tentative="1">
      <w:start w:val="1"/>
      <w:numFmt w:val="lowerLetter"/>
      <w:lvlText w:val="%8."/>
      <w:lvlJc w:val="left"/>
      <w:pPr>
        <w:tabs>
          <w:tab w:val="num" w:pos="5551"/>
        </w:tabs>
        <w:ind w:left="5551" w:hanging="360"/>
      </w:pPr>
    </w:lvl>
    <w:lvl w:ilvl="8" w:tplc="0415001B" w:tentative="1">
      <w:start w:val="1"/>
      <w:numFmt w:val="lowerRoman"/>
      <w:lvlText w:val="%9."/>
      <w:lvlJc w:val="right"/>
      <w:pPr>
        <w:tabs>
          <w:tab w:val="num" w:pos="6271"/>
        </w:tabs>
        <w:ind w:left="6271" w:hanging="180"/>
      </w:pPr>
    </w:lvl>
  </w:abstractNum>
  <w:abstractNum w:abstractNumId="37" w15:restartNumberingAfterBreak="0">
    <w:nsid w:val="7C117A45"/>
    <w:multiLevelType w:val="hybridMultilevel"/>
    <w:tmpl w:val="78E6869C"/>
    <w:lvl w:ilvl="0" w:tplc="0415000B">
      <w:start w:val="1"/>
      <w:numFmt w:val="bullet"/>
      <w:lvlText w:val=""/>
      <w:lvlJc w:val="left"/>
      <w:pPr>
        <w:ind w:left="694" w:hanging="360"/>
      </w:pPr>
      <w:rPr>
        <w:rFonts w:ascii="Wingdings" w:hAnsi="Wingdings" w:hint="default"/>
      </w:rPr>
    </w:lvl>
    <w:lvl w:ilvl="1" w:tplc="04150003" w:tentative="1">
      <w:start w:val="1"/>
      <w:numFmt w:val="bullet"/>
      <w:lvlText w:val="o"/>
      <w:lvlJc w:val="left"/>
      <w:pPr>
        <w:ind w:left="1414" w:hanging="360"/>
      </w:pPr>
      <w:rPr>
        <w:rFonts w:ascii="Courier New" w:hAnsi="Courier New" w:cs="Courier New" w:hint="default"/>
      </w:rPr>
    </w:lvl>
    <w:lvl w:ilvl="2" w:tplc="04150005" w:tentative="1">
      <w:start w:val="1"/>
      <w:numFmt w:val="bullet"/>
      <w:lvlText w:val=""/>
      <w:lvlJc w:val="left"/>
      <w:pPr>
        <w:ind w:left="2134" w:hanging="360"/>
      </w:pPr>
      <w:rPr>
        <w:rFonts w:ascii="Wingdings" w:hAnsi="Wingdings" w:hint="default"/>
      </w:rPr>
    </w:lvl>
    <w:lvl w:ilvl="3" w:tplc="04150001" w:tentative="1">
      <w:start w:val="1"/>
      <w:numFmt w:val="bullet"/>
      <w:lvlText w:val=""/>
      <w:lvlJc w:val="left"/>
      <w:pPr>
        <w:ind w:left="2854" w:hanging="360"/>
      </w:pPr>
      <w:rPr>
        <w:rFonts w:ascii="Symbol" w:hAnsi="Symbol" w:hint="default"/>
      </w:rPr>
    </w:lvl>
    <w:lvl w:ilvl="4" w:tplc="04150003" w:tentative="1">
      <w:start w:val="1"/>
      <w:numFmt w:val="bullet"/>
      <w:lvlText w:val="o"/>
      <w:lvlJc w:val="left"/>
      <w:pPr>
        <w:ind w:left="3574" w:hanging="360"/>
      </w:pPr>
      <w:rPr>
        <w:rFonts w:ascii="Courier New" w:hAnsi="Courier New" w:cs="Courier New" w:hint="default"/>
      </w:rPr>
    </w:lvl>
    <w:lvl w:ilvl="5" w:tplc="04150005" w:tentative="1">
      <w:start w:val="1"/>
      <w:numFmt w:val="bullet"/>
      <w:lvlText w:val=""/>
      <w:lvlJc w:val="left"/>
      <w:pPr>
        <w:ind w:left="4294" w:hanging="360"/>
      </w:pPr>
      <w:rPr>
        <w:rFonts w:ascii="Wingdings" w:hAnsi="Wingdings" w:hint="default"/>
      </w:rPr>
    </w:lvl>
    <w:lvl w:ilvl="6" w:tplc="04150001" w:tentative="1">
      <w:start w:val="1"/>
      <w:numFmt w:val="bullet"/>
      <w:lvlText w:val=""/>
      <w:lvlJc w:val="left"/>
      <w:pPr>
        <w:ind w:left="5014" w:hanging="360"/>
      </w:pPr>
      <w:rPr>
        <w:rFonts w:ascii="Symbol" w:hAnsi="Symbol" w:hint="default"/>
      </w:rPr>
    </w:lvl>
    <w:lvl w:ilvl="7" w:tplc="04150003" w:tentative="1">
      <w:start w:val="1"/>
      <w:numFmt w:val="bullet"/>
      <w:lvlText w:val="o"/>
      <w:lvlJc w:val="left"/>
      <w:pPr>
        <w:ind w:left="5734" w:hanging="360"/>
      </w:pPr>
      <w:rPr>
        <w:rFonts w:ascii="Courier New" w:hAnsi="Courier New" w:cs="Courier New" w:hint="default"/>
      </w:rPr>
    </w:lvl>
    <w:lvl w:ilvl="8" w:tplc="04150005" w:tentative="1">
      <w:start w:val="1"/>
      <w:numFmt w:val="bullet"/>
      <w:lvlText w:val=""/>
      <w:lvlJc w:val="left"/>
      <w:pPr>
        <w:ind w:left="6454" w:hanging="360"/>
      </w:pPr>
      <w:rPr>
        <w:rFonts w:ascii="Wingdings" w:hAnsi="Wingdings" w:hint="default"/>
      </w:rPr>
    </w:lvl>
  </w:abstractNum>
  <w:abstractNum w:abstractNumId="38" w15:restartNumberingAfterBreak="0">
    <w:nsid w:val="7DEF1999"/>
    <w:multiLevelType w:val="hybridMultilevel"/>
    <w:tmpl w:val="936AF7FE"/>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num w:numId="1">
    <w:abstractNumId w:val="1"/>
  </w:num>
  <w:num w:numId="2">
    <w:abstractNumId w:val="36"/>
  </w:num>
  <w:num w:numId="3">
    <w:abstractNumId w:val="11"/>
  </w:num>
  <w:num w:numId="4">
    <w:abstractNumId w:val="29"/>
  </w:num>
  <w:num w:numId="5">
    <w:abstractNumId w:val="14"/>
  </w:num>
  <w:num w:numId="6">
    <w:abstractNumId w:val="18"/>
  </w:num>
  <w:num w:numId="7">
    <w:abstractNumId w:val="26"/>
  </w:num>
  <w:num w:numId="8">
    <w:abstractNumId w:val="8"/>
  </w:num>
  <w:num w:numId="9">
    <w:abstractNumId w:val="31"/>
  </w:num>
  <w:num w:numId="10">
    <w:abstractNumId w:val="17"/>
  </w:num>
  <w:num w:numId="11">
    <w:abstractNumId w:val="38"/>
  </w:num>
  <w:num w:numId="12">
    <w:abstractNumId w:val="27"/>
  </w:num>
  <w:num w:numId="13">
    <w:abstractNumId w:val="28"/>
  </w:num>
  <w:num w:numId="14">
    <w:abstractNumId w:val="33"/>
  </w:num>
  <w:num w:numId="15">
    <w:abstractNumId w:val="22"/>
  </w:num>
  <w:num w:numId="16">
    <w:abstractNumId w:val="16"/>
  </w:num>
  <w:num w:numId="17">
    <w:abstractNumId w:val="12"/>
  </w:num>
  <w:num w:numId="18">
    <w:abstractNumId w:val="35"/>
  </w:num>
  <w:num w:numId="19">
    <w:abstractNumId w:val="5"/>
    <w:lvlOverride w:ilvl="0">
      <w:startOverride w:val="1"/>
    </w:lvlOverride>
  </w:num>
  <w:num w:numId="20">
    <w:abstractNumId w:val="32"/>
  </w:num>
  <w:num w:numId="21">
    <w:abstractNumId w:val="0"/>
  </w:num>
  <w:num w:numId="22">
    <w:abstractNumId w:val="9"/>
  </w:num>
  <w:num w:numId="23">
    <w:abstractNumId w:val="7"/>
  </w:num>
  <w:num w:numId="24">
    <w:abstractNumId w:val="30"/>
  </w:num>
  <w:num w:numId="25">
    <w:abstractNumId w:val="24"/>
  </w:num>
  <w:num w:numId="26">
    <w:abstractNumId w:val="10"/>
  </w:num>
  <w:num w:numId="27">
    <w:abstractNumId w:val="15"/>
  </w:num>
  <w:num w:numId="28">
    <w:abstractNumId w:val="23"/>
  </w:num>
  <w:num w:numId="29">
    <w:abstractNumId w:val="13"/>
  </w:num>
  <w:num w:numId="30">
    <w:abstractNumId w:val="20"/>
  </w:num>
  <w:num w:numId="31">
    <w:abstractNumId w:val="4"/>
  </w:num>
  <w:num w:numId="32">
    <w:abstractNumId w:val="34"/>
  </w:num>
  <w:num w:numId="33">
    <w:abstractNumId w:val="37"/>
  </w:num>
  <w:num w:numId="34">
    <w:abstractNumId w:val="25"/>
  </w:num>
  <w:num w:numId="35">
    <w:abstractNumId w:val="21"/>
  </w:num>
  <w:num w:numId="36">
    <w:abstractNumId w:val="19"/>
  </w:num>
  <w:num w:numId="37">
    <w:abstractNumId w:val="2"/>
  </w:num>
  <w:num w:numId="38">
    <w:abstractNumId w:val="3"/>
  </w:num>
  <w:num w:numId="39">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550"/>
    <w:rsid w:val="000066B4"/>
    <w:rsid w:val="00007764"/>
    <w:rsid w:val="00013E92"/>
    <w:rsid w:val="00027D82"/>
    <w:rsid w:val="000343F1"/>
    <w:rsid w:val="000411B2"/>
    <w:rsid w:val="00042979"/>
    <w:rsid w:val="00052AA1"/>
    <w:rsid w:val="00054329"/>
    <w:rsid w:val="00056BFE"/>
    <w:rsid w:val="000672CC"/>
    <w:rsid w:val="00070052"/>
    <w:rsid w:val="000869E5"/>
    <w:rsid w:val="00091C72"/>
    <w:rsid w:val="0009397F"/>
    <w:rsid w:val="000A7338"/>
    <w:rsid w:val="000D0542"/>
    <w:rsid w:val="000D3EEC"/>
    <w:rsid w:val="000E4057"/>
    <w:rsid w:val="000E5F31"/>
    <w:rsid w:val="000F113C"/>
    <w:rsid w:val="000F3F9E"/>
    <w:rsid w:val="0010417D"/>
    <w:rsid w:val="001049C9"/>
    <w:rsid w:val="00106343"/>
    <w:rsid w:val="001075BD"/>
    <w:rsid w:val="00112A8D"/>
    <w:rsid w:val="00113D41"/>
    <w:rsid w:val="00120316"/>
    <w:rsid w:val="00120959"/>
    <w:rsid w:val="00122A1E"/>
    <w:rsid w:val="00130202"/>
    <w:rsid w:val="00137AB6"/>
    <w:rsid w:val="00140E13"/>
    <w:rsid w:val="001533B3"/>
    <w:rsid w:val="00162311"/>
    <w:rsid w:val="00172156"/>
    <w:rsid w:val="00172E1F"/>
    <w:rsid w:val="00176E11"/>
    <w:rsid w:val="001818C8"/>
    <w:rsid w:val="00182AD6"/>
    <w:rsid w:val="001943DA"/>
    <w:rsid w:val="001A15BB"/>
    <w:rsid w:val="001A1C0A"/>
    <w:rsid w:val="001B0DD1"/>
    <w:rsid w:val="001B3809"/>
    <w:rsid w:val="001C14EF"/>
    <w:rsid w:val="001C402C"/>
    <w:rsid w:val="001C4F27"/>
    <w:rsid w:val="001E03B7"/>
    <w:rsid w:val="001E7458"/>
    <w:rsid w:val="001F0F8C"/>
    <w:rsid w:val="0020331E"/>
    <w:rsid w:val="002059AA"/>
    <w:rsid w:val="00210F80"/>
    <w:rsid w:val="00214D1E"/>
    <w:rsid w:val="002160EC"/>
    <w:rsid w:val="00217F3D"/>
    <w:rsid w:val="00220B29"/>
    <w:rsid w:val="00224018"/>
    <w:rsid w:val="002241A2"/>
    <w:rsid w:val="00232963"/>
    <w:rsid w:val="002365D8"/>
    <w:rsid w:val="0023759F"/>
    <w:rsid w:val="00270DD3"/>
    <w:rsid w:val="00271727"/>
    <w:rsid w:val="0027691A"/>
    <w:rsid w:val="00282E78"/>
    <w:rsid w:val="002E05C0"/>
    <w:rsid w:val="002E5BE6"/>
    <w:rsid w:val="002F2729"/>
    <w:rsid w:val="002F605E"/>
    <w:rsid w:val="00321A47"/>
    <w:rsid w:val="00336045"/>
    <w:rsid w:val="0033657B"/>
    <w:rsid w:val="0034609F"/>
    <w:rsid w:val="00350BB8"/>
    <w:rsid w:val="00353244"/>
    <w:rsid w:val="00353454"/>
    <w:rsid w:val="00363DE0"/>
    <w:rsid w:val="003675C9"/>
    <w:rsid w:val="0037012B"/>
    <w:rsid w:val="00374652"/>
    <w:rsid w:val="00390B91"/>
    <w:rsid w:val="00394EA9"/>
    <w:rsid w:val="003B23F0"/>
    <w:rsid w:val="003C148A"/>
    <w:rsid w:val="003C367B"/>
    <w:rsid w:val="003C5FE4"/>
    <w:rsid w:val="003C63FE"/>
    <w:rsid w:val="003C6E4B"/>
    <w:rsid w:val="003D1B53"/>
    <w:rsid w:val="003E6A44"/>
    <w:rsid w:val="00400A3D"/>
    <w:rsid w:val="004043AE"/>
    <w:rsid w:val="00413169"/>
    <w:rsid w:val="00413B64"/>
    <w:rsid w:val="004165C0"/>
    <w:rsid w:val="0043097C"/>
    <w:rsid w:val="00433F4E"/>
    <w:rsid w:val="00437A84"/>
    <w:rsid w:val="00437FD1"/>
    <w:rsid w:val="00457460"/>
    <w:rsid w:val="00461A73"/>
    <w:rsid w:val="00465945"/>
    <w:rsid w:val="00470CC8"/>
    <w:rsid w:val="00471397"/>
    <w:rsid w:val="00475999"/>
    <w:rsid w:val="00476F0A"/>
    <w:rsid w:val="00482E94"/>
    <w:rsid w:val="00487C3A"/>
    <w:rsid w:val="004A3DAA"/>
    <w:rsid w:val="004A48FB"/>
    <w:rsid w:val="004C06BD"/>
    <w:rsid w:val="004C1550"/>
    <w:rsid w:val="004C7461"/>
    <w:rsid w:val="004D56E5"/>
    <w:rsid w:val="004E5072"/>
    <w:rsid w:val="004E5487"/>
    <w:rsid w:val="00505FDF"/>
    <w:rsid w:val="00511761"/>
    <w:rsid w:val="00512E17"/>
    <w:rsid w:val="00513A6C"/>
    <w:rsid w:val="00514FD1"/>
    <w:rsid w:val="0051585B"/>
    <w:rsid w:val="005265A3"/>
    <w:rsid w:val="00526A95"/>
    <w:rsid w:val="00527C51"/>
    <w:rsid w:val="00530B81"/>
    <w:rsid w:val="00536131"/>
    <w:rsid w:val="00540B1F"/>
    <w:rsid w:val="005460D8"/>
    <w:rsid w:val="00556A57"/>
    <w:rsid w:val="00580160"/>
    <w:rsid w:val="0058671B"/>
    <w:rsid w:val="00591235"/>
    <w:rsid w:val="00591C73"/>
    <w:rsid w:val="00594FE1"/>
    <w:rsid w:val="00595DEC"/>
    <w:rsid w:val="005B385A"/>
    <w:rsid w:val="005B661D"/>
    <w:rsid w:val="005B7969"/>
    <w:rsid w:val="005D02E1"/>
    <w:rsid w:val="005E1848"/>
    <w:rsid w:val="005E7C73"/>
    <w:rsid w:val="006048E2"/>
    <w:rsid w:val="006069AE"/>
    <w:rsid w:val="0061434F"/>
    <w:rsid w:val="006156A2"/>
    <w:rsid w:val="0062668B"/>
    <w:rsid w:val="0063205F"/>
    <w:rsid w:val="00637D6E"/>
    <w:rsid w:val="006453B5"/>
    <w:rsid w:val="00647B2D"/>
    <w:rsid w:val="00653302"/>
    <w:rsid w:val="006575C2"/>
    <w:rsid w:val="00664433"/>
    <w:rsid w:val="00674CEE"/>
    <w:rsid w:val="00675EAC"/>
    <w:rsid w:val="006820A2"/>
    <w:rsid w:val="0069248D"/>
    <w:rsid w:val="0069271A"/>
    <w:rsid w:val="006931CA"/>
    <w:rsid w:val="006938EE"/>
    <w:rsid w:val="00697A07"/>
    <w:rsid w:val="006A295E"/>
    <w:rsid w:val="006A2D6E"/>
    <w:rsid w:val="006A3D66"/>
    <w:rsid w:val="006A7041"/>
    <w:rsid w:val="006C601D"/>
    <w:rsid w:val="006E0E2A"/>
    <w:rsid w:val="006E3BA7"/>
    <w:rsid w:val="006F1A19"/>
    <w:rsid w:val="006F1B3F"/>
    <w:rsid w:val="007013EB"/>
    <w:rsid w:val="007016D1"/>
    <w:rsid w:val="007043D5"/>
    <w:rsid w:val="00705C52"/>
    <w:rsid w:val="00712C84"/>
    <w:rsid w:val="00717C1E"/>
    <w:rsid w:val="00731014"/>
    <w:rsid w:val="00737357"/>
    <w:rsid w:val="00743B17"/>
    <w:rsid w:val="00746B90"/>
    <w:rsid w:val="00752DA3"/>
    <w:rsid w:val="00753EB8"/>
    <w:rsid w:val="00764FCC"/>
    <w:rsid w:val="00773748"/>
    <w:rsid w:val="0078136D"/>
    <w:rsid w:val="00783275"/>
    <w:rsid w:val="00783AEB"/>
    <w:rsid w:val="007912DE"/>
    <w:rsid w:val="007930B0"/>
    <w:rsid w:val="00793210"/>
    <w:rsid w:val="00796C8A"/>
    <w:rsid w:val="007A4D71"/>
    <w:rsid w:val="007B15A7"/>
    <w:rsid w:val="007C1CC5"/>
    <w:rsid w:val="007C60C5"/>
    <w:rsid w:val="007D408D"/>
    <w:rsid w:val="007E17AF"/>
    <w:rsid w:val="007E6272"/>
    <w:rsid w:val="007E73DB"/>
    <w:rsid w:val="007E772F"/>
    <w:rsid w:val="007F0569"/>
    <w:rsid w:val="008016B4"/>
    <w:rsid w:val="0080368B"/>
    <w:rsid w:val="008211C5"/>
    <w:rsid w:val="008226FB"/>
    <w:rsid w:val="0083765C"/>
    <w:rsid w:val="00841320"/>
    <w:rsid w:val="00843084"/>
    <w:rsid w:val="00843B68"/>
    <w:rsid w:val="008448B5"/>
    <w:rsid w:val="00850CBB"/>
    <w:rsid w:val="00857118"/>
    <w:rsid w:val="00865D5D"/>
    <w:rsid w:val="008679D1"/>
    <w:rsid w:val="00870427"/>
    <w:rsid w:val="0087271D"/>
    <w:rsid w:val="008872C9"/>
    <w:rsid w:val="00887E30"/>
    <w:rsid w:val="0089271B"/>
    <w:rsid w:val="00893D11"/>
    <w:rsid w:val="00897789"/>
    <w:rsid w:val="008B4730"/>
    <w:rsid w:val="008C2531"/>
    <w:rsid w:val="008C2560"/>
    <w:rsid w:val="008C2CC7"/>
    <w:rsid w:val="008C7B57"/>
    <w:rsid w:val="008D5660"/>
    <w:rsid w:val="008E7751"/>
    <w:rsid w:val="00904F9D"/>
    <w:rsid w:val="0090614D"/>
    <w:rsid w:val="00921147"/>
    <w:rsid w:val="009250E3"/>
    <w:rsid w:val="00933CAB"/>
    <w:rsid w:val="00935860"/>
    <w:rsid w:val="00945B30"/>
    <w:rsid w:val="00951C53"/>
    <w:rsid w:val="00952B27"/>
    <w:rsid w:val="00970028"/>
    <w:rsid w:val="00970276"/>
    <w:rsid w:val="00972BBD"/>
    <w:rsid w:val="00980CB9"/>
    <w:rsid w:val="00996741"/>
    <w:rsid w:val="009A1D87"/>
    <w:rsid w:val="009B591A"/>
    <w:rsid w:val="009E7704"/>
    <w:rsid w:val="009F3184"/>
    <w:rsid w:val="009F4D44"/>
    <w:rsid w:val="009F559F"/>
    <w:rsid w:val="009F6147"/>
    <w:rsid w:val="009F6A42"/>
    <w:rsid w:val="00A10FFF"/>
    <w:rsid w:val="00A1239A"/>
    <w:rsid w:val="00A12C88"/>
    <w:rsid w:val="00A13A3C"/>
    <w:rsid w:val="00A1787A"/>
    <w:rsid w:val="00A20B53"/>
    <w:rsid w:val="00A25AFD"/>
    <w:rsid w:val="00A3554B"/>
    <w:rsid w:val="00A367B2"/>
    <w:rsid w:val="00A400FC"/>
    <w:rsid w:val="00A40411"/>
    <w:rsid w:val="00A42482"/>
    <w:rsid w:val="00A4616C"/>
    <w:rsid w:val="00A50316"/>
    <w:rsid w:val="00A5198A"/>
    <w:rsid w:val="00A523EC"/>
    <w:rsid w:val="00A56727"/>
    <w:rsid w:val="00A63655"/>
    <w:rsid w:val="00A6399C"/>
    <w:rsid w:val="00A72D50"/>
    <w:rsid w:val="00A737D6"/>
    <w:rsid w:val="00A75169"/>
    <w:rsid w:val="00A76888"/>
    <w:rsid w:val="00A8774A"/>
    <w:rsid w:val="00A92559"/>
    <w:rsid w:val="00AA0321"/>
    <w:rsid w:val="00AA5310"/>
    <w:rsid w:val="00AE2B6E"/>
    <w:rsid w:val="00AF3385"/>
    <w:rsid w:val="00B11E9D"/>
    <w:rsid w:val="00B239D2"/>
    <w:rsid w:val="00B24E9F"/>
    <w:rsid w:val="00B3602C"/>
    <w:rsid w:val="00B3608F"/>
    <w:rsid w:val="00B3688E"/>
    <w:rsid w:val="00B47CD7"/>
    <w:rsid w:val="00B605E2"/>
    <w:rsid w:val="00B60F4D"/>
    <w:rsid w:val="00B6657A"/>
    <w:rsid w:val="00B7165B"/>
    <w:rsid w:val="00B74DB6"/>
    <w:rsid w:val="00B7669C"/>
    <w:rsid w:val="00B8397F"/>
    <w:rsid w:val="00B92D27"/>
    <w:rsid w:val="00B94B4F"/>
    <w:rsid w:val="00B9553B"/>
    <w:rsid w:val="00B977BE"/>
    <w:rsid w:val="00BB284A"/>
    <w:rsid w:val="00BB698F"/>
    <w:rsid w:val="00BC3F9E"/>
    <w:rsid w:val="00BE760F"/>
    <w:rsid w:val="00BF3DF1"/>
    <w:rsid w:val="00C00147"/>
    <w:rsid w:val="00C01C07"/>
    <w:rsid w:val="00C0618F"/>
    <w:rsid w:val="00C12AC7"/>
    <w:rsid w:val="00C2155D"/>
    <w:rsid w:val="00C23B6D"/>
    <w:rsid w:val="00C277CC"/>
    <w:rsid w:val="00C40587"/>
    <w:rsid w:val="00C45E81"/>
    <w:rsid w:val="00C51237"/>
    <w:rsid w:val="00C53799"/>
    <w:rsid w:val="00C53C79"/>
    <w:rsid w:val="00C74939"/>
    <w:rsid w:val="00C7570A"/>
    <w:rsid w:val="00C77D77"/>
    <w:rsid w:val="00C859A5"/>
    <w:rsid w:val="00C923A7"/>
    <w:rsid w:val="00C94C2B"/>
    <w:rsid w:val="00CA1CE3"/>
    <w:rsid w:val="00CA5A59"/>
    <w:rsid w:val="00CA5BCC"/>
    <w:rsid w:val="00CC12F7"/>
    <w:rsid w:val="00CC2347"/>
    <w:rsid w:val="00CC4A39"/>
    <w:rsid w:val="00CC518E"/>
    <w:rsid w:val="00CE1469"/>
    <w:rsid w:val="00CE1BC6"/>
    <w:rsid w:val="00CE6C3C"/>
    <w:rsid w:val="00CE75DE"/>
    <w:rsid w:val="00CF12A9"/>
    <w:rsid w:val="00D139E8"/>
    <w:rsid w:val="00D21B77"/>
    <w:rsid w:val="00D26A0E"/>
    <w:rsid w:val="00D27595"/>
    <w:rsid w:val="00D30A3E"/>
    <w:rsid w:val="00D31BE4"/>
    <w:rsid w:val="00D32FA8"/>
    <w:rsid w:val="00D52325"/>
    <w:rsid w:val="00D52A7B"/>
    <w:rsid w:val="00D539E8"/>
    <w:rsid w:val="00D57DAC"/>
    <w:rsid w:val="00D629D7"/>
    <w:rsid w:val="00D6454E"/>
    <w:rsid w:val="00D9181F"/>
    <w:rsid w:val="00D974C7"/>
    <w:rsid w:val="00DA2AE7"/>
    <w:rsid w:val="00DB1293"/>
    <w:rsid w:val="00DC7339"/>
    <w:rsid w:val="00DD25CD"/>
    <w:rsid w:val="00DF3CA3"/>
    <w:rsid w:val="00E02AF1"/>
    <w:rsid w:val="00E0560E"/>
    <w:rsid w:val="00E064CD"/>
    <w:rsid w:val="00E113B9"/>
    <w:rsid w:val="00E21B90"/>
    <w:rsid w:val="00E22FAF"/>
    <w:rsid w:val="00E22FF1"/>
    <w:rsid w:val="00E34242"/>
    <w:rsid w:val="00E37F1E"/>
    <w:rsid w:val="00E44256"/>
    <w:rsid w:val="00E54A14"/>
    <w:rsid w:val="00E54C61"/>
    <w:rsid w:val="00E57ECD"/>
    <w:rsid w:val="00E6076B"/>
    <w:rsid w:val="00E62F95"/>
    <w:rsid w:val="00E70FCA"/>
    <w:rsid w:val="00E76398"/>
    <w:rsid w:val="00E80E2E"/>
    <w:rsid w:val="00E830D5"/>
    <w:rsid w:val="00E8755F"/>
    <w:rsid w:val="00E9514E"/>
    <w:rsid w:val="00E96EC0"/>
    <w:rsid w:val="00EA1B27"/>
    <w:rsid w:val="00EA6189"/>
    <w:rsid w:val="00EB1BB6"/>
    <w:rsid w:val="00EB5FEE"/>
    <w:rsid w:val="00EC23D8"/>
    <w:rsid w:val="00EC267C"/>
    <w:rsid w:val="00ED134D"/>
    <w:rsid w:val="00ED5055"/>
    <w:rsid w:val="00EE373F"/>
    <w:rsid w:val="00EE60AA"/>
    <w:rsid w:val="00EF015E"/>
    <w:rsid w:val="00EF5E52"/>
    <w:rsid w:val="00F01A89"/>
    <w:rsid w:val="00F039BB"/>
    <w:rsid w:val="00F051DF"/>
    <w:rsid w:val="00F16AE1"/>
    <w:rsid w:val="00F20708"/>
    <w:rsid w:val="00F24A0F"/>
    <w:rsid w:val="00F433E0"/>
    <w:rsid w:val="00F444A5"/>
    <w:rsid w:val="00F4632E"/>
    <w:rsid w:val="00F5292E"/>
    <w:rsid w:val="00F56702"/>
    <w:rsid w:val="00F612AB"/>
    <w:rsid w:val="00F66568"/>
    <w:rsid w:val="00F84246"/>
    <w:rsid w:val="00F92AB3"/>
    <w:rsid w:val="00F96956"/>
    <w:rsid w:val="00FA18ED"/>
    <w:rsid w:val="00FA687D"/>
    <w:rsid w:val="00FB4B08"/>
    <w:rsid w:val="00FB6A11"/>
    <w:rsid w:val="00FC57B9"/>
    <w:rsid w:val="00FD1041"/>
    <w:rsid w:val="00FD2675"/>
    <w:rsid w:val="00FD4CD2"/>
    <w:rsid w:val="00FE0079"/>
    <w:rsid w:val="00FE3D30"/>
    <w:rsid w:val="00FE6678"/>
    <w:rsid w:val="00FF0BAC"/>
    <w:rsid w:val="00FF549E"/>
    <w:rsid w:val="00FF5B72"/>
    <w:rsid w:val="00FF7E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8DCF0"/>
  <w15:docId w15:val="{E5B2F2CD-0847-4D46-A262-64330EB9E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7041"/>
    <w:rPr>
      <w:rFonts w:ascii="Calibri" w:eastAsia="Times New Roman" w:hAnsi="Calibri" w:cs="Times New Roman"/>
    </w:rPr>
  </w:style>
  <w:style w:type="paragraph" w:styleId="Nagwek1">
    <w:name w:val="heading 1"/>
    <w:basedOn w:val="Normalny"/>
    <w:next w:val="Normalny"/>
    <w:link w:val="Nagwek1Znak"/>
    <w:uiPriority w:val="9"/>
    <w:qFormat/>
    <w:rsid w:val="00EC267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nhideWhenUsed/>
    <w:qFormat/>
    <w:rsid w:val="00F051DF"/>
    <w:pPr>
      <w:keepNext/>
      <w:spacing w:before="240" w:after="60" w:line="240" w:lineRule="auto"/>
      <w:ind w:left="284" w:hanging="284"/>
      <w:jc w:val="both"/>
      <w:outlineLvl w:val="1"/>
    </w:pPr>
    <w:rPr>
      <w:rFonts w:ascii="Arial" w:hAnsi="Arial" w:cs="Arial"/>
      <w:b/>
      <w:bCs/>
      <w:i/>
      <w:i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C15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1550"/>
  </w:style>
  <w:style w:type="paragraph" w:styleId="Stopka">
    <w:name w:val="footer"/>
    <w:basedOn w:val="Normalny"/>
    <w:link w:val="StopkaZnak"/>
    <w:uiPriority w:val="99"/>
    <w:unhideWhenUsed/>
    <w:rsid w:val="004C15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1550"/>
  </w:style>
  <w:style w:type="paragraph" w:styleId="Tekstdymka">
    <w:name w:val="Balloon Text"/>
    <w:basedOn w:val="Normalny"/>
    <w:link w:val="TekstdymkaZnak"/>
    <w:uiPriority w:val="99"/>
    <w:semiHidden/>
    <w:unhideWhenUsed/>
    <w:rsid w:val="004C15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C1550"/>
    <w:rPr>
      <w:rFonts w:ascii="Tahoma" w:hAnsi="Tahoma" w:cs="Tahoma"/>
      <w:sz w:val="16"/>
      <w:szCs w:val="16"/>
    </w:rPr>
  </w:style>
  <w:style w:type="character" w:styleId="Hipercze">
    <w:name w:val="Hyperlink"/>
    <w:basedOn w:val="Domylnaczcionkaakapitu"/>
    <w:uiPriority w:val="99"/>
    <w:unhideWhenUsed/>
    <w:rsid w:val="00A6399C"/>
    <w:rPr>
      <w:color w:val="0000FF" w:themeColor="hyperlink"/>
      <w:u w:val="single"/>
    </w:rPr>
  </w:style>
  <w:style w:type="paragraph" w:styleId="Tekstpodstawowywcity2">
    <w:name w:val="Body Text Indent 2"/>
    <w:basedOn w:val="Normalny"/>
    <w:link w:val="Tekstpodstawowywcity2Znak"/>
    <w:unhideWhenUsed/>
    <w:rsid w:val="006A7041"/>
    <w:pPr>
      <w:spacing w:after="120" w:line="480" w:lineRule="auto"/>
      <w:ind w:left="283"/>
    </w:pPr>
  </w:style>
  <w:style w:type="character" w:customStyle="1" w:styleId="Tekstpodstawowywcity2Znak">
    <w:name w:val="Tekst podstawowy wcięty 2 Znak"/>
    <w:basedOn w:val="Domylnaczcionkaakapitu"/>
    <w:link w:val="Tekstpodstawowywcity2"/>
    <w:rsid w:val="006A7041"/>
    <w:rPr>
      <w:rFonts w:ascii="Calibri" w:eastAsia="Times New Roman" w:hAnsi="Calibri" w:cs="Times New Roman"/>
    </w:rPr>
  </w:style>
  <w:style w:type="paragraph" w:styleId="Tekstpodstawowy3">
    <w:name w:val="Body Text 3"/>
    <w:basedOn w:val="Normalny"/>
    <w:link w:val="Tekstpodstawowy3Znak"/>
    <w:rsid w:val="006A7041"/>
    <w:pPr>
      <w:spacing w:after="120" w:line="240" w:lineRule="auto"/>
    </w:pPr>
    <w:rPr>
      <w:rFonts w:ascii="Times New Roman" w:hAnsi="Times New Roman"/>
      <w:sz w:val="16"/>
      <w:szCs w:val="16"/>
      <w:lang w:eastAsia="pl-PL"/>
    </w:rPr>
  </w:style>
  <w:style w:type="character" w:customStyle="1" w:styleId="Tekstpodstawowy3Znak">
    <w:name w:val="Tekst podstawowy 3 Znak"/>
    <w:basedOn w:val="Domylnaczcionkaakapitu"/>
    <w:link w:val="Tekstpodstawowy3"/>
    <w:rsid w:val="006A7041"/>
    <w:rPr>
      <w:rFonts w:ascii="Times New Roman" w:eastAsia="Times New Roman" w:hAnsi="Times New Roman" w:cs="Times New Roman"/>
      <w:sz w:val="16"/>
      <w:szCs w:val="16"/>
      <w:lang w:eastAsia="pl-PL"/>
    </w:rPr>
  </w:style>
  <w:style w:type="paragraph" w:customStyle="1" w:styleId="Default">
    <w:name w:val="Default"/>
    <w:rsid w:val="006A7041"/>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
    <w:name w:val="Body Text Indent"/>
    <w:basedOn w:val="Normalny"/>
    <w:link w:val="TekstpodstawowywcityZnak"/>
    <w:rsid w:val="006A7041"/>
    <w:pPr>
      <w:spacing w:after="120"/>
      <w:ind w:left="283"/>
    </w:pPr>
  </w:style>
  <w:style w:type="character" w:customStyle="1" w:styleId="TekstpodstawowywcityZnak">
    <w:name w:val="Tekst podstawowy wcięty Znak"/>
    <w:basedOn w:val="Domylnaczcionkaakapitu"/>
    <w:link w:val="Tekstpodstawowywcity"/>
    <w:rsid w:val="006A7041"/>
    <w:rPr>
      <w:rFonts w:ascii="Calibri" w:eastAsia="Times New Roman" w:hAnsi="Calibri" w:cs="Times New Roman"/>
    </w:rPr>
  </w:style>
  <w:style w:type="paragraph" w:customStyle="1" w:styleId="Podpis-Stanowisko">
    <w:name w:val="Podpis - Stanowisko"/>
    <w:basedOn w:val="Podpis"/>
    <w:next w:val="Normalny"/>
    <w:rsid w:val="006A7041"/>
    <w:pPr>
      <w:keepNext/>
      <w:spacing w:line="220" w:lineRule="atLeast"/>
      <w:ind w:left="0"/>
    </w:pPr>
    <w:rPr>
      <w:rFonts w:ascii="Arial" w:hAnsi="Arial"/>
      <w:spacing w:val="-5"/>
      <w:sz w:val="20"/>
      <w:szCs w:val="20"/>
    </w:rPr>
  </w:style>
  <w:style w:type="paragraph" w:styleId="Bezodstpw">
    <w:name w:val="No Spacing"/>
    <w:uiPriority w:val="1"/>
    <w:qFormat/>
    <w:rsid w:val="006A7041"/>
    <w:pPr>
      <w:spacing w:after="0" w:line="240" w:lineRule="auto"/>
    </w:pPr>
    <w:rPr>
      <w:rFonts w:ascii="Calibri" w:eastAsia="Times New Roman" w:hAnsi="Calibri" w:cs="Times New Roman"/>
    </w:rPr>
  </w:style>
  <w:style w:type="paragraph" w:styleId="Podpis">
    <w:name w:val="Signature"/>
    <w:basedOn w:val="Normalny"/>
    <w:link w:val="PodpisZnak"/>
    <w:uiPriority w:val="99"/>
    <w:semiHidden/>
    <w:unhideWhenUsed/>
    <w:rsid w:val="006A7041"/>
    <w:pPr>
      <w:spacing w:after="0" w:line="240" w:lineRule="auto"/>
      <w:ind w:left="4252"/>
    </w:pPr>
  </w:style>
  <w:style w:type="character" w:customStyle="1" w:styleId="PodpisZnak">
    <w:name w:val="Podpis Znak"/>
    <w:basedOn w:val="Domylnaczcionkaakapitu"/>
    <w:link w:val="Podpis"/>
    <w:uiPriority w:val="99"/>
    <w:semiHidden/>
    <w:rsid w:val="006A7041"/>
    <w:rPr>
      <w:rFonts w:ascii="Calibri" w:eastAsia="Times New Roman" w:hAnsi="Calibri" w:cs="Times New Roman"/>
    </w:rPr>
  </w:style>
  <w:style w:type="paragraph" w:styleId="Akapitzlist">
    <w:name w:val="List Paragraph"/>
    <w:basedOn w:val="Normalny"/>
    <w:link w:val="AkapitzlistZnak"/>
    <w:uiPriority w:val="34"/>
    <w:qFormat/>
    <w:rsid w:val="00CE1BC6"/>
    <w:pPr>
      <w:ind w:left="720"/>
      <w:contextualSpacing/>
    </w:pPr>
  </w:style>
  <w:style w:type="paragraph" w:customStyle="1" w:styleId="Style4">
    <w:name w:val="Style4"/>
    <w:basedOn w:val="Normalny"/>
    <w:uiPriority w:val="99"/>
    <w:rsid w:val="001049C9"/>
    <w:pPr>
      <w:widowControl w:val="0"/>
      <w:autoSpaceDE w:val="0"/>
      <w:autoSpaceDN w:val="0"/>
      <w:adjustRightInd w:val="0"/>
      <w:spacing w:after="0" w:line="240" w:lineRule="auto"/>
    </w:pPr>
    <w:rPr>
      <w:rFonts w:ascii="Arial" w:eastAsiaTheme="minorEastAsia" w:hAnsi="Arial" w:cs="Arial"/>
      <w:sz w:val="24"/>
      <w:szCs w:val="24"/>
      <w:lang w:eastAsia="pl-PL"/>
    </w:rPr>
  </w:style>
  <w:style w:type="character" w:customStyle="1" w:styleId="FontStyle21">
    <w:name w:val="Font Style21"/>
    <w:basedOn w:val="Domylnaczcionkaakapitu"/>
    <w:uiPriority w:val="99"/>
    <w:rsid w:val="001049C9"/>
    <w:rPr>
      <w:rFonts w:ascii="Arial" w:hAnsi="Arial" w:cs="Arial"/>
      <w:color w:val="000000"/>
      <w:sz w:val="14"/>
      <w:szCs w:val="14"/>
    </w:rPr>
  </w:style>
  <w:style w:type="paragraph" w:styleId="Zwykytekst">
    <w:name w:val="Plain Text"/>
    <w:basedOn w:val="Normalny"/>
    <w:link w:val="ZwykytekstZnak"/>
    <w:uiPriority w:val="99"/>
    <w:semiHidden/>
    <w:unhideWhenUsed/>
    <w:rsid w:val="00705C52"/>
    <w:pPr>
      <w:spacing w:after="0" w:line="240" w:lineRule="auto"/>
    </w:pPr>
    <w:rPr>
      <w:rFonts w:ascii="Courier New" w:eastAsiaTheme="minorHAnsi" w:hAnsi="Courier New" w:cs="Courier New"/>
      <w:color w:val="000000"/>
      <w:sz w:val="20"/>
      <w:szCs w:val="20"/>
      <w:lang w:eastAsia="pl-PL"/>
    </w:rPr>
  </w:style>
  <w:style w:type="character" w:customStyle="1" w:styleId="ZwykytekstZnak">
    <w:name w:val="Zwykły tekst Znak"/>
    <w:basedOn w:val="Domylnaczcionkaakapitu"/>
    <w:link w:val="Zwykytekst"/>
    <w:uiPriority w:val="99"/>
    <w:semiHidden/>
    <w:rsid w:val="00705C52"/>
    <w:rPr>
      <w:rFonts w:ascii="Courier New" w:hAnsi="Courier New" w:cs="Courier New"/>
      <w:color w:val="000000"/>
      <w:sz w:val="20"/>
      <w:szCs w:val="20"/>
      <w:lang w:eastAsia="pl-PL"/>
    </w:rPr>
  </w:style>
  <w:style w:type="character" w:customStyle="1" w:styleId="Nagwek2Znak">
    <w:name w:val="Nagłówek 2 Znak"/>
    <w:basedOn w:val="Domylnaczcionkaakapitu"/>
    <w:link w:val="Nagwek2"/>
    <w:rsid w:val="00F051DF"/>
    <w:rPr>
      <w:rFonts w:ascii="Arial" w:eastAsia="Times New Roman" w:hAnsi="Arial" w:cs="Arial"/>
      <w:b/>
      <w:bCs/>
      <w:i/>
      <w:iCs/>
      <w:sz w:val="28"/>
      <w:szCs w:val="28"/>
      <w:lang w:eastAsia="pl-PL"/>
    </w:rPr>
  </w:style>
  <w:style w:type="paragraph" w:customStyle="1" w:styleId="Styl1">
    <w:name w:val="Styl1"/>
    <w:basedOn w:val="Normalny"/>
    <w:uiPriority w:val="99"/>
    <w:rsid w:val="00F051DF"/>
    <w:pPr>
      <w:keepNext/>
      <w:spacing w:before="240" w:after="60" w:line="240" w:lineRule="auto"/>
      <w:jc w:val="both"/>
    </w:pPr>
    <w:rPr>
      <w:rFonts w:ascii="Arial" w:eastAsiaTheme="minorHAnsi" w:hAnsi="Arial" w:cs="Arial"/>
      <w:b/>
      <w:bCs/>
      <w:lang w:eastAsia="pl-PL"/>
    </w:rPr>
  </w:style>
  <w:style w:type="paragraph" w:customStyle="1" w:styleId="Styl2">
    <w:name w:val="Styl2"/>
    <w:basedOn w:val="Akapitzlist"/>
    <w:link w:val="Styl2Znak"/>
    <w:qFormat/>
    <w:rsid w:val="00675EAC"/>
    <w:pPr>
      <w:numPr>
        <w:numId w:val="6"/>
      </w:numPr>
      <w:spacing w:after="0" w:line="240" w:lineRule="auto"/>
      <w:jc w:val="both"/>
    </w:pPr>
    <w:rPr>
      <w:rFonts w:asciiTheme="minorHAnsi" w:hAnsiTheme="minorHAnsi"/>
      <w:b/>
    </w:rPr>
  </w:style>
  <w:style w:type="character" w:customStyle="1" w:styleId="Styl2Znak">
    <w:name w:val="Styl2 Znak"/>
    <w:basedOn w:val="Domylnaczcionkaakapitu"/>
    <w:link w:val="Styl2"/>
    <w:rsid w:val="00675EAC"/>
    <w:rPr>
      <w:rFonts w:eastAsia="Times New Roman" w:cs="Times New Roman"/>
      <w:b/>
    </w:rPr>
  </w:style>
  <w:style w:type="table" w:styleId="Tabela-Siatka">
    <w:name w:val="Table Grid"/>
    <w:basedOn w:val="Standardowy"/>
    <w:uiPriority w:val="59"/>
    <w:rsid w:val="00224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basedOn w:val="Domylnaczcionkaakapitu"/>
    <w:link w:val="Akapitzlist"/>
    <w:uiPriority w:val="34"/>
    <w:rsid w:val="00487C3A"/>
    <w:rPr>
      <w:rFonts w:ascii="Calibri" w:eastAsia="Times New Roman" w:hAnsi="Calibri" w:cs="Times New Roman"/>
    </w:rPr>
  </w:style>
  <w:style w:type="paragraph" w:customStyle="1" w:styleId="radek">
    <w:name w:val="radek"/>
    <w:basedOn w:val="Akapitzlist"/>
    <w:link w:val="radekZnak"/>
    <w:qFormat/>
    <w:rsid w:val="00487C3A"/>
    <w:pPr>
      <w:numPr>
        <w:numId w:val="7"/>
      </w:numPr>
      <w:spacing w:after="0" w:line="240" w:lineRule="auto"/>
      <w:jc w:val="both"/>
    </w:pPr>
    <w:rPr>
      <w:rFonts w:ascii="Tahoma" w:hAnsi="Tahoma" w:cs="Tahoma"/>
      <w:b/>
      <w:bCs/>
      <w:color w:val="17365D" w:themeColor="text2" w:themeShade="BF"/>
      <w:sz w:val="18"/>
      <w:lang w:eastAsia="pl-PL"/>
    </w:rPr>
  </w:style>
  <w:style w:type="character" w:customStyle="1" w:styleId="radekZnak">
    <w:name w:val="radek Znak"/>
    <w:basedOn w:val="AkapitzlistZnak"/>
    <w:link w:val="radek"/>
    <w:rsid w:val="00487C3A"/>
    <w:rPr>
      <w:rFonts w:ascii="Tahoma" w:eastAsia="Times New Roman" w:hAnsi="Tahoma" w:cs="Tahoma"/>
      <w:b/>
      <w:bCs/>
      <w:color w:val="17365D" w:themeColor="text2" w:themeShade="BF"/>
      <w:sz w:val="18"/>
      <w:lang w:eastAsia="pl-PL"/>
    </w:rPr>
  </w:style>
  <w:style w:type="character" w:styleId="Pogrubienie">
    <w:name w:val="Strong"/>
    <w:basedOn w:val="Domylnaczcionkaakapitu"/>
    <w:qFormat/>
    <w:rsid w:val="00743B17"/>
    <w:rPr>
      <w:b/>
      <w:bCs/>
    </w:rPr>
  </w:style>
  <w:style w:type="paragraph" w:styleId="Tekstprzypisukocowego">
    <w:name w:val="endnote text"/>
    <w:basedOn w:val="Normalny"/>
    <w:link w:val="TekstprzypisukocowegoZnak"/>
    <w:uiPriority w:val="99"/>
    <w:semiHidden/>
    <w:unhideWhenUsed/>
    <w:rsid w:val="00FC57B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C57B9"/>
    <w:rPr>
      <w:rFonts w:ascii="Calibri" w:eastAsia="Times New Roman" w:hAnsi="Calibri" w:cs="Times New Roman"/>
      <w:sz w:val="20"/>
      <w:szCs w:val="20"/>
    </w:rPr>
  </w:style>
  <w:style w:type="character" w:styleId="Odwoanieprzypisukocowego">
    <w:name w:val="endnote reference"/>
    <w:basedOn w:val="Domylnaczcionkaakapitu"/>
    <w:uiPriority w:val="99"/>
    <w:semiHidden/>
    <w:unhideWhenUsed/>
    <w:rsid w:val="00FC57B9"/>
    <w:rPr>
      <w:vertAlign w:val="superscript"/>
    </w:rPr>
  </w:style>
  <w:style w:type="paragraph" w:customStyle="1" w:styleId="Style10">
    <w:name w:val="Style10"/>
    <w:basedOn w:val="Normalny"/>
    <w:uiPriority w:val="99"/>
    <w:rsid w:val="00CA1CE3"/>
    <w:pPr>
      <w:widowControl w:val="0"/>
      <w:autoSpaceDE w:val="0"/>
      <w:autoSpaceDN w:val="0"/>
      <w:adjustRightInd w:val="0"/>
      <w:spacing w:after="0" w:line="245" w:lineRule="exact"/>
      <w:jc w:val="both"/>
    </w:pPr>
    <w:rPr>
      <w:rFonts w:ascii="Arial Narrow" w:eastAsiaTheme="minorEastAsia" w:hAnsi="Arial Narrow"/>
      <w:sz w:val="24"/>
      <w:szCs w:val="24"/>
      <w:lang w:eastAsia="pl-PL"/>
    </w:rPr>
  </w:style>
  <w:style w:type="paragraph" w:customStyle="1" w:styleId="Style11">
    <w:name w:val="Style11"/>
    <w:basedOn w:val="Normalny"/>
    <w:uiPriority w:val="99"/>
    <w:rsid w:val="00CA1CE3"/>
    <w:pPr>
      <w:widowControl w:val="0"/>
      <w:autoSpaceDE w:val="0"/>
      <w:autoSpaceDN w:val="0"/>
      <w:adjustRightInd w:val="0"/>
      <w:spacing w:after="0" w:line="256" w:lineRule="exact"/>
    </w:pPr>
    <w:rPr>
      <w:rFonts w:ascii="Arial Narrow" w:eastAsiaTheme="minorEastAsia" w:hAnsi="Arial Narrow"/>
      <w:sz w:val="24"/>
      <w:szCs w:val="24"/>
      <w:lang w:eastAsia="pl-PL"/>
    </w:rPr>
  </w:style>
  <w:style w:type="character" w:customStyle="1" w:styleId="FontStyle52">
    <w:name w:val="Font Style52"/>
    <w:basedOn w:val="Domylnaczcionkaakapitu"/>
    <w:uiPriority w:val="99"/>
    <w:rsid w:val="00CA1CE3"/>
    <w:rPr>
      <w:rFonts w:ascii="Arial Narrow" w:hAnsi="Arial Narrow" w:cs="Arial Narrow"/>
      <w:color w:val="000000"/>
      <w:sz w:val="20"/>
      <w:szCs w:val="20"/>
    </w:rPr>
  </w:style>
  <w:style w:type="character" w:customStyle="1" w:styleId="FontStyle69">
    <w:name w:val="Font Style69"/>
    <w:basedOn w:val="Domylnaczcionkaakapitu"/>
    <w:uiPriority w:val="99"/>
    <w:rsid w:val="00CA1CE3"/>
    <w:rPr>
      <w:rFonts w:ascii="Arial Narrow" w:hAnsi="Arial Narrow" w:cs="Arial Narrow"/>
      <w:b/>
      <w:bCs/>
      <w:color w:val="000000"/>
      <w:sz w:val="20"/>
      <w:szCs w:val="20"/>
    </w:rPr>
  </w:style>
  <w:style w:type="character" w:styleId="Odwoaniedokomentarza">
    <w:name w:val="annotation reference"/>
    <w:basedOn w:val="Domylnaczcionkaakapitu"/>
    <w:uiPriority w:val="99"/>
    <w:semiHidden/>
    <w:unhideWhenUsed/>
    <w:rsid w:val="00935860"/>
    <w:rPr>
      <w:sz w:val="16"/>
      <w:szCs w:val="16"/>
    </w:rPr>
  </w:style>
  <w:style w:type="paragraph" w:styleId="Tekstkomentarza">
    <w:name w:val="annotation text"/>
    <w:basedOn w:val="Normalny"/>
    <w:link w:val="TekstkomentarzaZnak"/>
    <w:uiPriority w:val="99"/>
    <w:semiHidden/>
    <w:unhideWhenUsed/>
    <w:rsid w:val="0093586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35860"/>
    <w:rPr>
      <w:rFonts w:ascii="Calibri" w:eastAsia="Times New Roma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935860"/>
    <w:rPr>
      <w:b/>
      <w:bCs/>
    </w:rPr>
  </w:style>
  <w:style w:type="character" w:customStyle="1" w:styleId="TematkomentarzaZnak">
    <w:name w:val="Temat komentarza Znak"/>
    <w:basedOn w:val="TekstkomentarzaZnak"/>
    <w:link w:val="Tematkomentarza"/>
    <w:uiPriority w:val="99"/>
    <w:semiHidden/>
    <w:rsid w:val="00935860"/>
    <w:rPr>
      <w:rFonts w:ascii="Calibri" w:eastAsia="Times New Roman" w:hAnsi="Calibri" w:cs="Times New Roman"/>
      <w:b/>
      <w:bCs/>
      <w:sz w:val="20"/>
      <w:szCs w:val="20"/>
    </w:rPr>
  </w:style>
  <w:style w:type="paragraph" w:customStyle="1" w:styleId="Style21">
    <w:name w:val="Style21"/>
    <w:basedOn w:val="Normalny"/>
    <w:uiPriority w:val="99"/>
    <w:rsid w:val="00E22FF1"/>
    <w:pPr>
      <w:widowControl w:val="0"/>
      <w:autoSpaceDE w:val="0"/>
      <w:autoSpaceDN w:val="0"/>
      <w:adjustRightInd w:val="0"/>
      <w:spacing w:after="0" w:line="446" w:lineRule="exact"/>
      <w:jc w:val="both"/>
    </w:pPr>
    <w:rPr>
      <w:rFonts w:ascii="Georgia" w:eastAsiaTheme="minorEastAsia" w:hAnsi="Georgia" w:cstheme="minorBidi"/>
      <w:sz w:val="24"/>
      <w:szCs w:val="24"/>
      <w:lang w:eastAsia="pl-PL"/>
    </w:rPr>
  </w:style>
  <w:style w:type="character" w:customStyle="1" w:styleId="FontStyle90">
    <w:name w:val="Font Style90"/>
    <w:basedOn w:val="Domylnaczcionkaakapitu"/>
    <w:uiPriority w:val="99"/>
    <w:rsid w:val="00E22FF1"/>
    <w:rPr>
      <w:rFonts w:ascii="Times New Roman" w:hAnsi="Times New Roman" w:cs="Times New Roman"/>
      <w:color w:val="000000"/>
      <w:sz w:val="24"/>
      <w:szCs w:val="24"/>
    </w:rPr>
  </w:style>
  <w:style w:type="paragraph" w:customStyle="1" w:styleId="Style13">
    <w:name w:val="Style13"/>
    <w:basedOn w:val="Normalny"/>
    <w:uiPriority w:val="99"/>
    <w:rsid w:val="00E22FF1"/>
    <w:pPr>
      <w:widowControl w:val="0"/>
      <w:autoSpaceDE w:val="0"/>
      <w:autoSpaceDN w:val="0"/>
      <w:adjustRightInd w:val="0"/>
      <w:spacing w:after="0" w:line="454" w:lineRule="exact"/>
    </w:pPr>
    <w:rPr>
      <w:rFonts w:ascii="Georgia" w:eastAsiaTheme="minorEastAsia" w:hAnsi="Georgia" w:cstheme="minorBidi"/>
      <w:sz w:val="24"/>
      <w:szCs w:val="24"/>
      <w:lang w:eastAsia="pl-PL"/>
    </w:rPr>
  </w:style>
  <w:style w:type="paragraph" w:customStyle="1" w:styleId="Style32">
    <w:name w:val="Style32"/>
    <w:basedOn w:val="Normalny"/>
    <w:uiPriority w:val="99"/>
    <w:rsid w:val="00E22FF1"/>
    <w:pPr>
      <w:widowControl w:val="0"/>
      <w:autoSpaceDE w:val="0"/>
      <w:autoSpaceDN w:val="0"/>
      <w:adjustRightInd w:val="0"/>
      <w:spacing w:after="0" w:line="240" w:lineRule="auto"/>
    </w:pPr>
    <w:rPr>
      <w:rFonts w:ascii="Georgia" w:eastAsiaTheme="minorEastAsia" w:hAnsi="Georgia" w:cstheme="minorBidi"/>
      <w:sz w:val="24"/>
      <w:szCs w:val="24"/>
      <w:lang w:eastAsia="pl-PL"/>
    </w:rPr>
  </w:style>
  <w:style w:type="paragraph" w:customStyle="1" w:styleId="Style36">
    <w:name w:val="Style36"/>
    <w:basedOn w:val="Normalny"/>
    <w:uiPriority w:val="99"/>
    <w:rsid w:val="00E22FF1"/>
    <w:pPr>
      <w:widowControl w:val="0"/>
      <w:autoSpaceDE w:val="0"/>
      <w:autoSpaceDN w:val="0"/>
      <w:adjustRightInd w:val="0"/>
      <w:spacing w:after="0" w:line="240" w:lineRule="auto"/>
    </w:pPr>
    <w:rPr>
      <w:rFonts w:ascii="Georgia" w:eastAsiaTheme="minorEastAsia" w:hAnsi="Georgia" w:cstheme="minorBidi"/>
      <w:sz w:val="24"/>
      <w:szCs w:val="24"/>
      <w:lang w:eastAsia="pl-PL"/>
    </w:rPr>
  </w:style>
  <w:style w:type="paragraph" w:customStyle="1" w:styleId="Style39">
    <w:name w:val="Style39"/>
    <w:basedOn w:val="Normalny"/>
    <w:uiPriority w:val="99"/>
    <w:rsid w:val="00E22FF1"/>
    <w:pPr>
      <w:widowControl w:val="0"/>
      <w:autoSpaceDE w:val="0"/>
      <w:autoSpaceDN w:val="0"/>
      <w:adjustRightInd w:val="0"/>
      <w:spacing w:after="0" w:line="240" w:lineRule="auto"/>
    </w:pPr>
    <w:rPr>
      <w:rFonts w:ascii="Georgia" w:eastAsiaTheme="minorEastAsia" w:hAnsi="Georgia" w:cstheme="minorBidi"/>
      <w:sz w:val="24"/>
      <w:szCs w:val="24"/>
      <w:lang w:eastAsia="pl-PL"/>
    </w:rPr>
  </w:style>
  <w:style w:type="character" w:customStyle="1" w:styleId="FontStyle101">
    <w:name w:val="Font Style101"/>
    <w:basedOn w:val="Domylnaczcionkaakapitu"/>
    <w:uiPriority w:val="99"/>
    <w:rsid w:val="00E22FF1"/>
    <w:rPr>
      <w:rFonts w:ascii="Times New Roman" w:hAnsi="Times New Roman" w:cs="Times New Roman"/>
      <w:i/>
      <w:iCs/>
      <w:color w:val="000000"/>
      <w:sz w:val="24"/>
      <w:szCs w:val="24"/>
    </w:rPr>
  </w:style>
  <w:style w:type="character" w:customStyle="1" w:styleId="FontStyle110">
    <w:name w:val="Font Style110"/>
    <w:basedOn w:val="Domylnaczcionkaakapitu"/>
    <w:uiPriority w:val="99"/>
    <w:rsid w:val="00E22FF1"/>
    <w:rPr>
      <w:rFonts w:ascii="Times New Roman" w:hAnsi="Times New Roman" w:cs="Times New Roman"/>
      <w:b/>
      <w:bCs/>
      <w:color w:val="000000"/>
      <w:sz w:val="12"/>
      <w:szCs w:val="12"/>
    </w:rPr>
  </w:style>
  <w:style w:type="character" w:customStyle="1" w:styleId="Nagwek1Znak">
    <w:name w:val="Nagłówek 1 Znak"/>
    <w:basedOn w:val="Domylnaczcionkaakapitu"/>
    <w:link w:val="Nagwek1"/>
    <w:uiPriority w:val="9"/>
    <w:rsid w:val="00EC267C"/>
    <w:rPr>
      <w:rFonts w:asciiTheme="majorHAnsi" w:eastAsiaTheme="majorEastAsia" w:hAnsiTheme="majorHAnsi" w:cstheme="majorBidi"/>
      <w:color w:val="365F91" w:themeColor="accent1" w:themeShade="BF"/>
      <w:sz w:val="32"/>
      <w:szCs w:val="32"/>
    </w:rPr>
  </w:style>
  <w:style w:type="table" w:customStyle="1" w:styleId="TableGrid">
    <w:name w:val="TableGrid"/>
    <w:rsid w:val="00EC267C"/>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960740">
      <w:bodyDiv w:val="1"/>
      <w:marLeft w:val="0"/>
      <w:marRight w:val="0"/>
      <w:marTop w:val="0"/>
      <w:marBottom w:val="0"/>
      <w:divBdr>
        <w:top w:val="none" w:sz="0" w:space="0" w:color="auto"/>
        <w:left w:val="none" w:sz="0" w:space="0" w:color="auto"/>
        <w:bottom w:val="none" w:sz="0" w:space="0" w:color="auto"/>
        <w:right w:val="none" w:sz="0" w:space="0" w:color="auto"/>
      </w:divBdr>
    </w:div>
    <w:div w:id="572934441">
      <w:bodyDiv w:val="1"/>
      <w:marLeft w:val="0"/>
      <w:marRight w:val="0"/>
      <w:marTop w:val="0"/>
      <w:marBottom w:val="0"/>
      <w:divBdr>
        <w:top w:val="none" w:sz="0" w:space="0" w:color="auto"/>
        <w:left w:val="none" w:sz="0" w:space="0" w:color="auto"/>
        <w:bottom w:val="none" w:sz="0" w:space="0" w:color="auto"/>
        <w:right w:val="none" w:sz="0" w:space="0" w:color="auto"/>
      </w:divBdr>
    </w:div>
    <w:div w:id="602081174">
      <w:bodyDiv w:val="1"/>
      <w:marLeft w:val="0"/>
      <w:marRight w:val="0"/>
      <w:marTop w:val="0"/>
      <w:marBottom w:val="0"/>
      <w:divBdr>
        <w:top w:val="none" w:sz="0" w:space="0" w:color="auto"/>
        <w:left w:val="none" w:sz="0" w:space="0" w:color="auto"/>
        <w:bottom w:val="none" w:sz="0" w:space="0" w:color="auto"/>
        <w:right w:val="none" w:sz="0" w:space="0" w:color="auto"/>
      </w:divBdr>
    </w:div>
    <w:div w:id="1618371394">
      <w:bodyDiv w:val="1"/>
      <w:marLeft w:val="0"/>
      <w:marRight w:val="0"/>
      <w:marTop w:val="0"/>
      <w:marBottom w:val="0"/>
      <w:divBdr>
        <w:top w:val="none" w:sz="0" w:space="0" w:color="auto"/>
        <w:left w:val="none" w:sz="0" w:space="0" w:color="auto"/>
        <w:bottom w:val="none" w:sz="0" w:space="0" w:color="auto"/>
        <w:right w:val="none" w:sz="0" w:space="0" w:color="auto"/>
      </w:divBdr>
    </w:div>
    <w:div w:id="1691056598">
      <w:bodyDiv w:val="1"/>
      <w:marLeft w:val="0"/>
      <w:marRight w:val="0"/>
      <w:marTop w:val="0"/>
      <w:marBottom w:val="0"/>
      <w:divBdr>
        <w:top w:val="none" w:sz="0" w:space="0" w:color="auto"/>
        <w:left w:val="none" w:sz="0" w:space="0" w:color="auto"/>
        <w:bottom w:val="none" w:sz="0" w:space="0" w:color="auto"/>
        <w:right w:val="none" w:sz="0" w:space="0" w:color="auto"/>
      </w:divBdr>
    </w:div>
    <w:div w:id="1713845063">
      <w:bodyDiv w:val="1"/>
      <w:marLeft w:val="0"/>
      <w:marRight w:val="0"/>
      <w:marTop w:val="0"/>
      <w:marBottom w:val="0"/>
      <w:divBdr>
        <w:top w:val="none" w:sz="0" w:space="0" w:color="auto"/>
        <w:left w:val="none" w:sz="0" w:space="0" w:color="auto"/>
        <w:bottom w:val="none" w:sz="0" w:space="0" w:color="auto"/>
        <w:right w:val="none" w:sz="0" w:space="0" w:color="auto"/>
      </w:divBdr>
    </w:div>
    <w:div w:id="1916011304">
      <w:bodyDiv w:val="1"/>
      <w:marLeft w:val="0"/>
      <w:marRight w:val="0"/>
      <w:marTop w:val="0"/>
      <w:marBottom w:val="0"/>
      <w:divBdr>
        <w:top w:val="none" w:sz="0" w:space="0" w:color="auto"/>
        <w:left w:val="none" w:sz="0" w:space="0" w:color="auto"/>
        <w:bottom w:val="none" w:sz="0" w:space="0" w:color="auto"/>
        <w:right w:val="none" w:sz="0" w:space="0" w:color="auto"/>
      </w:divBdr>
    </w:div>
    <w:div w:id="1938446525">
      <w:bodyDiv w:val="1"/>
      <w:marLeft w:val="0"/>
      <w:marRight w:val="0"/>
      <w:marTop w:val="0"/>
      <w:marBottom w:val="0"/>
      <w:divBdr>
        <w:top w:val="none" w:sz="0" w:space="0" w:color="auto"/>
        <w:left w:val="none" w:sz="0" w:space="0" w:color="auto"/>
        <w:bottom w:val="none" w:sz="0" w:space="0" w:color="auto"/>
        <w:right w:val="none" w:sz="0" w:space="0" w:color="auto"/>
      </w:divBdr>
    </w:div>
    <w:div w:id="199860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F7ED721AEA8469C9AF452F1397AA284"/>
        <w:category>
          <w:name w:val="Ogólne"/>
          <w:gallery w:val="placeholder"/>
        </w:category>
        <w:types>
          <w:type w:val="bbPlcHdr"/>
        </w:types>
        <w:behaviors>
          <w:behavior w:val="content"/>
        </w:behaviors>
        <w:guid w:val="{460CB8A1-CD90-4A3E-A6CA-C75C14959532}"/>
      </w:docPartPr>
      <w:docPartBody>
        <w:p w:rsidR="00F00884" w:rsidRDefault="00F00884" w:rsidP="00F00884">
          <w:pPr>
            <w:pStyle w:val="AF7ED721AEA8469C9AF452F1397AA284"/>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HG Mincho Light J">
    <w:altName w:val="msmincho"/>
    <w:charset w:val="00"/>
    <w:family w:val="auto"/>
    <w:pitch w:val="variable"/>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0884"/>
    <w:rsid w:val="00023BCC"/>
    <w:rsid w:val="0007409E"/>
    <w:rsid w:val="000803F1"/>
    <w:rsid w:val="001F4AD7"/>
    <w:rsid w:val="00222D71"/>
    <w:rsid w:val="003A5516"/>
    <w:rsid w:val="005A3D60"/>
    <w:rsid w:val="0075255D"/>
    <w:rsid w:val="009562F2"/>
    <w:rsid w:val="00A42FB1"/>
    <w:rsid w:val="00AC460F"/>
    <w:rsid w:val="00C552BB"/>
    <w:rsid w:val="00D03F2B"/>
    <w:rsid w:val="00E90D3E"/>
    <w:rsid w:val="00F008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F7ED721AEA8469C9AF452F1397AA284">
    <w:name w:val="AF7ED721AEA8469C9AF452F1397AA284"/>
    <w:rsid w:val="00F008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9C67B-2F67-45E9-9D88-34640A651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8384</Words>
  <Characters>50309</Characters>
  <Application>Microsoft Office Word</Application>
  <DocSecurity>0</DocSecurity>
  <Lines>419</Lines>
  <Paragraphs>117</Paragraphs>
  <ScaleCrop>false</ScaleCrop>
  <HeadingPairs>
    <vt:vector size="2" baseType="variant">
      <vt:variant>
        <vt:lpstr>Tytuł</vt:lpstr>
      </vt:variant>
      <vt:variant>
        <vt:i4>1</vt:i4>
      </vt:variant>
    </vt:vector>
  </HeadingPairs>
  <TitlesOfParts>
    <vt:vector size="1" baseType="lpstr">
      <vt:lpstr>Kompleksowe ubezpieczenie mienia, odpowiedzialności cywilnej oraz negatywnych skutków w środowisku  Master - Odpady i Energia Sp. z o.o. –  specyfikacja istotnych warunków zamówienia</vt:lpstr>
    </vt:vector>
  </TitlesOfParts>
  <Company/>
  <LinksUpToDate>false</LinksUpToDate>
  <CharactersWithSpaces>58576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Kompleksowe ubezpieczenie mienia, odpowiedzialności cywilnej oraz negatywnych skutków w środowisku  Master - Odpady i Energia Sp. z o.o. –  specyfikacja istotnych warunków zamówienia</dc:title>
  <dc:creator>Julia</dc:creator>
  <cp:lastModifiedBy>Szymon Łakota</cp:lastModifiedBy>
  <cp:revision>1</cp:revision>
  <cp:lastPrinted>2014-10-23T08:39:00Z</cp:lastPrinted>
  <dcterms:created xsi:type="dcterms:W3CDTF">2019-04-09T13:36:00Z</dcterms:created>
  <dcterms:modified xsi:type="dcterms:W3CDTF">2019-04-24T12:05:00Z</dcterms:modified>
</cp:coreProperties>
</file>